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24" w:rsidRPr="0066399C" w:rsidRDefault="00916E24" w:rsidP="00F518AB">
      <w:pPr>
        <w:pStyle w:val="Heading1a"/>
        <w:keepNext w:val="0"/>
        <w:keepLines w:val="0"/>
        <w:tabs>
          <w:tab w:val="clear" w:pos="-720"/>
        </w:tabs>
        <w:suppressAutoHyphens w:val="0"/>
        <w:jc w:val="both"/>
        <w:rPr>
          <w:rFonts w:asciiTheme="minorHAnsi" w:hAnsiTheme="minorHAnsi" w:cstheme="minorHAnsi"/>
          <w:b w:val="0"/>
          <w:bCs/>
          <w:smallCaps w:val="0"/>
          <w:sz w:val="22"/>
          <w:szCs w:val="22"/>
        </w:rPr>
      </w:pPr>
    </w:p>
    <w:p w:rsidR="00AA6831" w:rsidRPr="0066399C"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r w:rsidRPr="0066399C">
        <w:rPr>
          <w:rFonts w:asciiTheme="minorHAnsi" w:hAnsiTheme="minorHAnsi" w:cstheme="minorHAnsi"/>
          <w:b w:val="0"/>
          <w:noProof/>
          <w:sz w:val="22"/>
          <w:szCs w:val="22"/>
        </w:rPr>
        <w:drawing>
          <wp:anchor distT="0" distB="0" distL="114300" distR="114300" simplePos="0" relativeHeight="251657216"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AA6831" w:rsidRPr="0066399C" w:rsidRDefault="00AA6831" w:rsidP="008D324A">
      <w:pPr>
        <w:spacing w:line="240" w:lineRule="exact"/>
        <w:ind w:left="709" w:right="39"/>
        <w:jc w:val="center"/>
        <w:rPr>
          <w:rFonts w:asciiTheme="minorHAnsi" w:hAnsiTheme="minorHAnsi" w:cstheme="minorHAnsi"/>
          <w:noProof/>
          <w:sz w:val="16"/>
          <w:szCs w:val="22"/>
        </w:rPr>
      </w:pPr>
      <w:r w:rsidRPr="0066399C">
        <w:rPr>
          <w:rFonts w:asciiTheme="minorHAnsi" w:hAnsiTheme="minorHAnsi" w:cstheme="minorHAnsi"/>
          <w:noProof/>
          <w:sz w:val="20"/>
          <w:szCs w:val="22"/>
        </w:rPr>
        <w:drawing>
          <wp:anchor distT="0" distB="0" distL="114300" distR="114300" simplePos="0" relativeHeight="251658240"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66399C">
        <w:rPr>
          <w:rFonts w:asciiTheme="minorHAnsi" w:hAnsiTheme="minorHAnsi" w:cstheme="minorHAnsi"/>
          <w:noProof/>
          <w:sz w:val="16"/>
          <w:szCs w:val="22"/>
        </w:rPr>
        <w:t>Kosovo Youth Development Project II</w:t>
      </w:r>
    </w:p>
    <w:p w:rsidR="00AA6831" w:rsidRPr="0066399C" w:rsidRDefault="00AA6831" w:rsidP="008D324A">
      <w:pPr>
        <w:pStyle w:val="Header"/>
        <w:tabs>
          <w:tab w:val="right" w:pos="9270"/>
        </w:tabs>
        <w:ind w:left="709" w:right="-1"/>
        <w:jc w:val="center"/>
        <w:rPr>
          <w:rFonts w:asciiTheme="minorHAnsi" w:hAnsiTheme="minorHAnsi" w:cstheme="minorHAnsi"/>
          <w:noProof/>
          <w:sz w:val="16"/>
          <w:szCs w:val="22"/>
        </w:rPr>
      </w:pPr>
      <w:r w:rsidRPr="0066399C">
        <w:rPr>
          <w:rFonts w:asciiTheme="minorHAnsi" w:hAnsiTheme="minorHAnsi" w:cstheme="minorHAnsi"/>
          <w:noProof/>
          <w:sz w:val="16"/>
          <w:szCs w:val="22"/>
        </w:rPr>
        <w:t>Project Implementation Unit – PIU</w:t>
      </w:r>
    </w:p>
    <w:p w:rsidR="00AA6831" w:rsidRPr="0066399C" w:rsidRDefault="00AA6831" w:rsidP="008D324A">
      <w:pPr>
        <w:pStyle w:val="Header"/>
        <w:tabs>
          <w:tab w:val="right" w:pos="9270"/>
        </w:tabs>
        <w:ind w:left="709" w:right="-1"/>
        <w:jc w:val="center"/>
        <w:rPr>
          <w:rFonts w:asciiTheme="minorHAnsi" w:hAnsiTheme="minorHAnsi" w:cstheme="minorHAnsi"/>
          <w:noProof/>
          <w:sz w:val="16"/>
          <w:szCs w:val="22"/>
        </w:rPr>
      </w:pPr>
      <w:r w:rsidRPr="0066399C">
        <w:rPr>
          <w:rFonts w:asciiTheme="minorHAnsi" w:hAnsiTheme="minorHAnsi" w:cstheme="minorHAnsi"/>
          <w:noProof/>
          <w:sz w:val="16"/>
          <w:szCs w:val="22"/>
        </w:rPr>
        <w:t>Ministria e Kulturës, Rinisë dhe Sportit/Departamenti i Rinisë</w:t>
      </w:r>
    </w:p>
    <w:p w:rsidR="00AA6831" w:rsidRPr="0066399C" w:rsidRDefault="00AA6831" w:rsidP="008D324A">
      <w:pPr>
        <w:pStyle w:val="Header"/>
        <w:tabs>
          <w:tab w:val="right" w:pos="9270"/>
        </w:tabs>
        <w:ind w:left="709" w:right="-1"/>
        <w:jc w:val="center"/>
        <w:rPr>
          <w:rFonts w:asciiTheme="minorHAnsi" w:hAnsiTheme="minorHAnsi" w:cstheme="minorHAnsi"/>
          <w:noProof/>
          <w:sz w:val="16"/>
          <w:szCs w:val="22"/>
        </w:rPr>
      </w:pPr>
      <w:r w:rsidRPr="0066399C">
        <w:rPr>
          <w:rFonts w:asciiTheme="minorHAnsi" w:hAnsiTheme="minorHAnsi" w:cstheme="minorHAnsi"/>
          <w:noProof/>
          <w:sz w:val="16"/>
          <w:szCs w:val="22"/>
        </w:rPr>
        <w:t>Ministarstvo Kulture, Omladine i Sporta/Departament Omladine</w:t>
      </w:r>
    </w:p>
    <w:p w:rsidR="00AA6831" w:rsidRPr="0066399C" w:rsidRDefault="00AA6831" w:rsidP="008D324A">
      <w:pPr>
        <w:pStyle w:val="Header"/>
        <w:tabs>
          <w:tab w:val="right" w:pos="9270"/>
        </w:tabs>
        <w:ind w:left="709" w:right="-1"/>
        <w:jc w:val="center"/>
        <w:rPr>
          <w:rFonts w:asciiTheme="minorHAnsi" w:hAnsiTheme="minorHAnsi" w:cstheme="minorHAnsi"/>
          <w:noProof/>
          <w:sz w:val="16"/>
          <w:szCs w:val="22"/>
        </w:rPr>
      </w:pPr>
      <w:r w:rsidRPr="0066399C">
        <w:rPr>
          <w:rFonts w:asciiTheme="minorHAnsi" w:hAnsiTheme="minorHAnsi" w:cstheme="minorHAnsi"/>
          <w:noProof/>
          <w:sz w:val="16"/>
          <w:szCs w:val="22"/>
        </w:rPr>
        <w:t>Ministry of Culture, Youth and Sports/Department of Youth</w:t>
      </w:r>
    </w:p>
    <w:p w:rsidR="00AA6831" w:rsidRPr="0066399C" w:rsidRDefault="00AA6831" w:rsidP="008D324A">
      <w:pPr>
        <w:pStyle w:val="Header"/>
        <w:tabs>
          <w:tab w:val="right" w:pos="9270"/>
        </w:tabs>
        <w:ind w:right="-1" w:hanging="270"/>
        <w:jc w:val="center"/>
        <w:rPr>
          <w:rFonts w:asciiTheme="minorHAnsi" w:hAnsiTheme="minorHAnsi" w:cstheme="minorHAnsi"/>
          <w:noProof/>
          <w:sz w:val="16"/>
          <w:szCs w:val="22"/>
        </w:rPr>
      </w:pPr>
      <w:r w:rsidRPr="0066399C">
        <w:rPr>
          <w:rFonts w:asciiTheme="minorHAnsi" w:hAnsiTheme="minorHAnsi" w:cstheme="minorHAnsi"/>
          <w:noProof/>
          <w:sz w:val="16"/>
          <w:szCs w:val="22"/>
        </w:rPr>
        <w:t>Qeveria e Republikës së Kosovës/Vlada Republike Kosova/Republic of Kosova Government</w:t>
      </w:r>
    </w:p>
    <w:p w:rsidR="00AA6831" w:rsidRPr="0066399C" w:rsidRDefault="00AA6831"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p>
    <w:p w:rsidR="00B83A07" w:rsidRPr="0066399C" w:rsidRDefault="00B83A07" w:rsidP="00F518AB">
      <w:pPr>
        <w:pStyle w:val="Heading1a"/>
        <w:keepNext w:val="0"/>
        <w:keepLines w:val="0"/>
        <w:tabs>
          <w:tab w:val="clear" w:pos="-720"/>
        </w:tabs>
        <w:suppressAutoHyphens w:val="0"/>
        <w:rPr>
          <w:rFonts w:asciiTheme="minorHAnsi" w:hAnsiTheme="minorHAnsi" w:cstheme="minorHAnsi"/>
          <w:b w:val="0"/>
          <w:bCs/>
          <w:smallCaps w:val="0"/>
          <w:sz w:val="22"/>
          <w:szCs w:val="22"/>
        </w:rPr>
      </w:pPr>
    </w:p>
    <w:p w:rsidR="009830E4" w:rsidRPr="0066399C" w:rsidRDefault="009830E4" w:rsidP="00F518AB">
      <w:pPr>
        <w:pStyle w:val="Heading1a"/>
        <w:keepNext w:val="0"/>
        <w:keepLines w:val="0"/>
        <w:tabs>
          <w:tab w:val="clear" w:pos="-720"/>
        </w:tabs>
        <w:suppressAutoHyphens w:val="0"/>
        <w:rPr>
          <w:rFonts w:asciiTheme="minorHAnsi" w:hAnsiTheme="minorHAnsi" w:cstheme="minorHAnsi"/>
          <w:bCs/>
          <w:smallCaps w:val="0"/>
          <w:sz w:val="28"/>
          <w:szCs w:val="22"/>
        </w:rPr>
      </w:pPr>
      <w:r w:rsidRPr="0066399C">
        <w:rPr>
          <w:rFonts w:asciiTheme="minorHAnsi" w:hAnsiTheme="minorHAnsi" w:cstheme="minorHAnsi"/>
          <w:bCs/>
          <w:smallCaps w:val="0"/>
          <w:sz w:val="28"/>
          <w:szCs w:val="22"/>
        </w:rPr>
        <w:t>REQUEST FOR EXPRESSIONS OF INTEREST</w:t>
      </w:r>
    </w:p>
    <w:p w:rsidR="009830E4" w:rsidRPr="0066399C" w:rsidRDefault="009830E4" w:rsidP="00F518AB">
      <w:pPr>
        <w:suppressAutoHyphens/>
        <w:jc w:val="both"/>
        <w:rPr>
          <w:rFonts w:asciiTheme="minorHAnsi" w:hAnsiTheme="minorHAnsi" w:cstheme="minorHAnsi"/>
          <w:spacing w:val="-2"/>
          <w:szCs w:val="22"/>
        </w:rPr>
      </w:pPr>
    </w:p>
    <w:p w:rsidR="009830E4" w:rsidRPr="0066399C" w:rsidRDefault="00E9274A" w:rsidP="00F518AB">
      <w:pPr>
        <w:suppressAutoHyphens/>
        <w:jc w:val="both"/>
        <w:rPr>
          <w:rFonts w:asciiTheme="minorHAnsi" w:hAnsiTheme="minorHAnsi" w:cstheme="minorHAnsi"/>
          <w:b/>
          <w:spacing w:val="-2"/>
          <w:szCs w:val="22"/>
        </w:rPr>
      </w:pPr>
      <w:r w:rsidRPr="0066399C">
        <w:rPr>
          <w:rFonts w:asciiTheme="minorHAnsi" w:hAnsiTheme="minorHAnsi" w:cstheme="minorHAnsi"/>
          <w:b/>
          <w:spacing w:val="-2"/>
          <w:szCs w:val="22"/>
        </w:rPr>
        <w:t>Kosovo</w:t>
      </w:r>
    </w:p>
    <w:p w:rsidR="009830E4" w:rsidRPr="0066399C" w:rsidRDefault="00F518AB" w:rsidP="00F518AB">
      <w:pPr>
        <w:suppressAutoHyphens/>
        <w:jc w:val="both"/>
        <w:rPr>
          <w:rFonts w:asciiTheme="minorHAnsi" w:hAnsiTheme="minorHAnsi" w:cstheme="minorHAnsi"/>
          <w:b/>
          <w:spacing w:val="-2"/>
          <w:szCs w:val="22"/>
        </w:rPr>
      </w:pPr>
      <w:r w:rsidRPr="0066399C">
        <w:rPr>
          <w:rFonts w:asciiTheme="minorHAnsi" w:hAnsiTheme="minorHAnsi" w:cstheme="minorHAnsi"/>
          <w:b/>
          <w:spacing w:val="-2"/>
          <w:szCs w:val="22"/>
        </w:rPr>
        <w:t>Kosovo Youth Development Project</w:t>
      </w:r>
      <w:r w:rsidR="00EC48D6" w:rsidRPr="0066399C">
        <w:rPr>
          <w:rFonts w:asciiTheme="minorHAnsi" w:hAnsiTheme="minorHAnsi" w:cstheme="minorHAnsi"/>
          <w:b/>
          <w:spacing w:val="-2"/>
          <w:szCs w:val="22"/>
        </w:rPr>
        <w:t xml:space="preserve"> 2</w:t>
      </w:r>
    </w:p>
    <w:p w:rsidR="00EC50B8" w:rsidRPr="0066399C" w:rsidRDefault="00E9274A" w:rsidP="00F518AB">
      <w:pPr>
        <w:pStyle w:val="BodyText"/>
        <w:jc w:val="both"/>
        <w:rPr>
          <w:rFonts w:asciiTheme="minorHAnsi" w:hAnsiTheme="minorHAnsi" w:cstheme="minorHAnsi"/>
          <w:sz w:val="22"/>
          <w:szCs w:val="22"/>
        </w:rPr>
      </w:pPr>
      <w:r w:rsidRPr="0066399C">
        <w:rPr>
          <w:rFonts w:asciiTheme="minorHAnsi" w:hAnsiTheme="minorHAnsi" w:cstheme="minorHAnsi"/>
          <w:b/>
          <w:sz w:val="22"/>
          <w:szCs w:val="22"/>
        </w:rPr>
        <w:t>Grant</w:t>
      </w:r>
      <w:r w:rsidRPr="0066399C">
        <w:rPr>
          <w:rFonts w:asciiTheme="minorHAnsi" w:hAnsiTheme="minorHAnsi" w:cstheme="minorHAnsi"/>
          <w:sz w:val="22"/>
          <w:szCs w:val="22"/>
        </w:rPr>
        <w:t xml:space="preserve"> </w:t>
      </w:r>
      <w:r w:rsidRPr="0066399C">
        <w:rPr>
          <w:rFonts w:asciiTheme="minorHAnsi" w:hAnsiTheme="minorHAnsi" w:cstheme="minorHAnsi"/>
          <w:b/>
          <w:sz w:val="22"/>
          <w:szCs w:val="22"/>
        </w:rPr>
        <w:t>No</w:t>
      </w:r>
      <w:r w:rsidRPr="0066399C">
        <w:rPr>
          <w:rFonts w:asciiTheme="minorHAnsi" w:hAnsiTheme="minorHAnsi" w:cstheme="minorHAnsi"/>
          <w:sz w:val="22"/>
          <w:szCs w:val="22"/>
        </w:rPr>
        <w:t>.:TF0</w:t>
      </w:r>
      <w:r w:rsidR="00E22668" w:rsidRPr="0066399C">
        <w:rPr>
          <w:rFonts w:asciiTheme="minorHAnsi" w:hAnsiTheme="minorHAnsi" w:cstheme="minorHAnsi"/>
          <w:sz w:val="22"/>
          <w:szCs w:val="22"/>
        </w:rPr>
        <w:t>98547</w:t>
      </w:r>
    </w:p>
    <w:p w:rsidR="009830E4" w:rsidRPr="0066399C" w:rsidRDefault="00EC50B8" w:rsidP="00F518AB">
      <w:pPr>
        <w:suppressAutoHyphens/>
        <w:jc w:val="both"/>
        <w:rPr>
          <w:rFonts w:asciiTheme="minorHAnsi" w:hAnsiTheme="minorHAnsi" w:cstheme="minorHAnsi"/>
          <w:spacing w:val="-2"/>
          <w:szCs w:val="22"/>
        </w:rPr>
      </w:pPr>
      <w:r w:rsidRPr="0066399C" w:rsidDel="00EC50B8">
        <w:rPr>
          <w:rFonts w:asciiTheme="minorHAnsi" w:hAnsiTheme="minorHAnsi" w:cstheme="minorHAnsi"/>
          <w:spacing w:val="-2"/>
          <w:szCs w:val="22"/>
        </w:rPr>
        <w:t xml:space="preserve"> </w:t>
      </w:r>
    </w:p>
    <w:p w:rsidR="00CE0A9B" w:rsidRPr="0066399C" w:rsidRDefault="00EC50B8" w:rsidP="00CE0A9B">
      <w:pPr>
        <w:rPr>
          <w:rFonts w:asciiTheme="minorHAnsi" w:hAnsiTheme="minorHAnsi" w:cstheme="minorHAnsi"/>
          <w:szCs w:val="22"/>
        </w:rPr>
      </w:pPr>
      <w:r w:rsidRPr="0066399C">
        <w:rPr>
          <w:rFonts w:asciiTheme="minorHAnsi" w:hAnsiTheme="minorHAnsi" w:cstheme="minorHAnsi"/>
          <w:b/>
          <w:szCs w:val="22"/>
        </w:rPr>
        <w:t>Assignment Title</w:t>
      </w:r>
      <w:r w:rsidR="000C4041" w:rsidRPr="0066399C">
        <w:rPr>
          <w:rFonts w:asciiTheme="minorHAnsi" w:hAnsiTheme="minorHAnsi" w:cstheme="minorHAnsi"/>
          <w:b/>
          <w:szCs w:val="22"/>
        </w:rPr>
        <w:t>:</w:t>
      </w:r>
      <w:r w:rsidR="000C4041" w:rsidRPr="0066399C">
        <w:rPr>
          <w:rFonts w:asciiTheme="minorHAnsi" w:hAnsiTheme="minorHAnsi" w:cstheme="minorHAnsi"/>
          <w:szCs w:val="22"/>
        </w:rPr>
        <w:t xml:space="preserve"> </w:t>
      </w:r>
      <w:bookmarkStart w:id="0" w:name="OLE_LINK1"/>
      <w:bookmarkStart w:id="1" w:name="OLE_LINK2"/>
      <w:r w:rsidR="00BD28E3" w:rsidRPr="0066399C">
        <w:rPr>
          <w:rFonts w:asciiTheme="minorHAnsi" w:hAnsiTheme="minorHAnsi" w:cstheme="minorHAnsi"/>
          <w:szCs w:val="22"/>
        </w:rPr>
        <w:t xml:space="preserve">Consulting Services for managing </w:t>
      </w:r>
      <w:r w:rsidR="00CE0A9B" w:rsidRPr="0066399C">
        <w:rPr>
          <w:rFonts w:asciiTheme="minorHAnsi" w:hAnsiTheme="minorHAnsi" w:cstheme="minorHAnsi"/>
          <w:spacing w:val="-2"/>
          <w:szCs w:val="22"/>
        </w:rPr>
        <w:t>Start-up business grants to youth (age 18-35) in Kosovo</w:t>
      </w:r>
    </w:p>
    <w:p w:rsidR="00E9274A" w:rsidRPr="0066399C" w:rsidRDefault="00E9274A" w:rsidP="00F518AB">
      <w:pPr>
        <w:jc w:val="both"/>
        <w:rPr>
          <w:rFonts w:asciiTheme="minorHAnsi" w:hAnsiTheme="minorHAnsi" w:cstheme="minorHAnsi"/>
          <w:szCs w:val="22"/>
        </w:rPr>
      </w:pPr>
    </w:p>
    <w:bookmarkEnd w:id="0"/>
    <w:bookmarkEnd w:id="1"/>
    <w:p w:rsidR="00F518AB" w:rsidRPr="0066399C" w:rsidRDefault="00EC50B8" w:rsidP="00F518AB">
      <w:pPr>
        <w:pStyle w:val="BodyText"/>
        <w:jc w:val="both"/>
        <w:rPr>
          <w:rFonts w:asciiTheme="minorHAnsi" w:hAnsiTheme="minorHAnsi" w:cstheme="minorHAnsi"/>
          <w:sz w:val="22"/>
          <w:szCs w:val="22"/>
        </w:rPr>
      </w:pPr>
      <w:r w:rsidRPr="0066399C">
        <w:rPr>
          <w:rFonts w:asciiTheme="minorHAnsi" w:hAnsiTheme="minorHAnsi" w:cstheme="minorHAnsi"/>
          <w:b/>
          <w:sz w:val="22"/>
          <w:szCs w:val="22"/>
        </w:rPr>
        <w:t>Reference No.</w:t>
      </w:r>
      <w:r w:rsidR="000C4041" w:rsidRPr="0066399C">
        <w:rPr>
          <w:rFonts w:asciiTheme="minorHAnsi" w:hAnsiTheme="minorHAnsi" w:cstheme="minorHAnsi"/>
          <w:b/>
          <w:sz w:val="22"/>
          <w:szCs w:val="22"/>
        </w:rPr>
        <w:t>:</w:t>
      </w:r>
      <w:r w:rsidR="000C4041" w:rsidRPr="0066399C">
        <w:rPr>
          <w:rFonts w:asciiTheme="minorHAnsi" w:hAnsiTheme="minorHAnsi" w:cstheme="minorHAnsi"/>
          <w:sz w:val="22"/>
          <w:szCs w:val="22"/>
        </w:rPr>
        <w:t xml:space="preserve"> </w:t>
      </w:r>
      <w:r w:rsidR="00E22668" w:rsidRPr="0066399C">
        <w:rPr>
          <w:rFonts w:asciiTheme="minorHAnsi" w:hAnsiTheme="minorHAnsi" w:cstheme="minorHAnsi"/>
          <w:sz w:val="22"/>
          <w:szCs w:val="22"/>
        </w:rPr>
        <w:t xml:space="preserve">6.2 </w:t>
      </w:r>
    </w:p>
    <w:p w:rsidR="00E22668" w:rsidRPr="0066399C" w:rsidRDefault="00E22668" w:rsidP="00F518AB">
      <w:pPr>
        <w:pStyle w:val="BodyText"/>
        <w:jc w:val="both"/>
        <w:rPr>
          <w:rFonts w:asciiTheme="minorHAnsi" w:hAnsiTheme="minorHAnsi" w:cstheme="minorHAnsi"/>
          <w:sz w:val="22"/>
          <w:szCs w:val="22"/>
        </w:rPr>
      </w:pPr>
    </w:p>
    <w:p w:rsidR="00E22668" w:rsidRPr="0066399C" w:rsidRDefault="009830E4" w:rsidP="00E22668">
      <w:pPr>
        <w:jc w:val="both"/>
        <w:rPr>
          <w:rFonts w:asciiTheme="minorHAnsi" w:hAnsiTheme="minorHAnsi" w:cstheme="minorHAnsi"/>
          <w:spacing w:val="-2"/>
          <w:szCs w:val="22"/>
        </w:rPr>
      </w:pPr>
      <w:r w:rsidRPr="0066399C">
        <w:rPr>
          <w:rFonts w:asciiTheme="minorHAnsi" w:hAnsiTheme="minorHAnsi" w:cstheme="minorHAnsi"/>
          <w:spacing w:val="-2"/>
          <w:szCs w:val="22"/>
        </w:rPr>
        <w:t xml:space="preserve">The </w:t>
      </w:r>
      <w:r w:rsidR="00E9274A" w:rsidRPr="0066399C">
        <w:rPr>
          <w:rFonts w:asciiTheme="minorHAnsi" w:hAnsiTheme="minorHAnsi" w:cstheme="minorHAnsi"/>
          <w:spacing w:val="-2"/>
          <w:szCs w:val="22"/>
        </w:rPr>
        <w:t>Ministry of Culture, Youth and Spo</w:t>
      </w:r>
      <w:r w:rsidR="00F518AB" w:rsidRPr="0066399C">
        <w:rPr>
          <w:rFonts w:asciiTheme="minorHAnsi" w:hAnsiTheme="minorHAnsi" w:cstheme="minorHAnsi"/>
          <w:spacing w:val="-2"/>
          <w:szCs w:val="22"/>
        </w:rPr>
        <w:t xml:space="preserve">rts/Department of Youth </w:t>
      </w:r>
      <w:r w:rsidRPr="0066399C">
        <w:rPr>
          <w:rFonts w:asciiTheme="minorHAnsi" w:hAnsiTheme="minorHAnsi" w:cstheme="minorHAnsi"/>
          <w:spacing w:val="-2"/>
          <w:szCs w:val="22"/>
        </w:rPr>
        <w:t>has received</w:t>
      </w:r>
      <w:r w:rsidR="0093344A" w:rsidRPr="0066399C">
        <w:rPr>
          <w:rFonts w:asciiTheme="minorHAnsi" w:hAnsiTheme="minorHAnsi" w:cstheme="minorHAnsi"/>
          <w:spacing w:val="-2"/>
          <w:szCs w:val="22"/>
        </w:rPr>
        <w:t xml:space="preserve"> </w:t>
      </w:r>
      <w:r w:rsidRPr="0066399C">
        <w:rPr>
          <w:rFonts w:asciiTheme="minorHAnsi" w:hAnsiTheme="minorHAnsi" w:cstheme="minorHAnsi"/>
          <w:spacing w:val="-2"/>
          <w:szCs w:val="22"/>
        </w:rPr>
        <w:t xml:space="preserve">financing from the World Bank toward the cost of the </w:t>
      </w:r>
      <w:r w:rsidR="003C13FD" w:rsidRPr="0066399C">
        <w:rPr>
          <w:rFonts w:asciiTheme="minorHAnsi" w:hAnsiTheme="minorHAnsi" w:cstheme="minorHAnsi"/>
          <w:spacing w:val="-2"/>
          <w:szCs w:val="22"/>
        </w:rPr>
        <w:t xml:space="preserve"> Second Kosovo Youth Development Project</w:t>
      </w:r>
      <w:r w:rsidRPr="0066399C">
        <w:rPr>
          <w:rFonts w:asciiTheme="minorHAnsi" w:hAnsiTheme="minorHAnsi" w:cstheme="minorHAnsi"/>
          <w:spacing w:val="-2"/>
          <w:szCs w:val="22"/>
        </w:rPr>
        <w:t>,</w:t>
      </w:r>
      <w:r w:rsidR="00F518AB" w:rsidRPr="0066399C">
        <w:rPr>
          <w:rFonts w:asciiTheme="minorHAnsi" w:hAnsiTheme="minorHAnsi" w:cstheme="minorHAnsi"/>
          <w:spacing w:val="-2"/>
          <w:szCs w:val="22"/>
        </w:rPr>
        <w:t xml:space="preserve"> being implemented by the Project Implementation Unit,</w:t>
      </w:r>
      <w:r w:rsidRPr="0066399C">
        <w:rPr>
          <w:rFonts w:asciiTheme="minorHAnsi" w:hAnsiTheme="minorHAnsi" w:cstheme="minorHAnsi"/>
          <w:spacing w:val="-2"/>
          <w:szCs w:val="22"/>
        </w:rPr>
        <w:t xml:space="preserve"> and intends to apply pa</w:t>
      </w:r>
      <w:r w:rsidR="001D70EB" w:rsidRPr="0066399C">
        <w:rPr>
          <w:rFonts w:asciiTheme="minorHAnsi" w:hAnsiTheme="minorHAnsi" w:cstheme="minorHAnsi"/>
          <w:spacing w:val="-2"/>
          <w:szCs w:val="22"/>
        </w:rPr>
        <w:t>rt of the proceeds for consul</w:t>
      </w:r>
      <w:r w:rsidRPr="0066399C">
        <w:rPr>
          <w:rFonts w:asciiTheme="minorHAnsi" w:hAnsiTheme="minorHAnsi" w:cstheme="minorHAnsi"/>
          <w:spacing w:val="-2"/>
          <w:szCs w:val="22"/>
        </w:rPr>
        <w:t>t</w:t>
      </w:r>
      <w:r w:rsidR="001D70EB" w:rsidRPr="0066399C">
        <w:rPr>
          <w:rFonts w:asciiTheme="minorHAnsi" w:hAnsiTheme="minorHAnsi" w:cstheme="minorHAnsi"/>
          <w:spacing w:val="-2"/>
          <w:szCs w:val="22"/>
        </w:rPr>
        <w:t>ing</w:t>
      </w:r>
      <w:r w:rsidRPr="0066399C">
        <w:rPr>
          <w:rFonts w:asciiTheme="minorHAnsi" w:hAnsiTheme="minorHAnsi" w:cstheme="minorHAnsi"/>
          <w:spacing w:val="-2"/>
          <w:szCs w:val="22"/>
        </w:rPr>
        <w:t xml:space="preserve"> services. </w:t>
      </w:r>
    </w:p>
    <w:p w:rsidR="00E22668" w:rsidRPr="0066399C" w:rsidRDefault="00E22668" w:rsidP="00E22668">
      <w:pPr>
        <w:jc w:val="both"/>
        <w:rPr>
          <w:rFonts w:asciiTheme="minorHAnsi" w:hAnsiTheme="minorHAnsi" w:cstheme="minorHAnsi"/>
          <w:szCs w:val="22"/>
        </w:rPr>
      </w:pPr>
      <w:r w:rsidRPr="0066399C">
        <w:rPr>
          <w:rFonts w:asciiTheme="minorHAnsi" w:hAnsiTheme="minorHAnsi" w:cstheme="minorHAnsi"/>
          <w:szCs w:val="22"/>
        </w:rPr>
        <w:t xml:space="preserve">Kosovo Youth Development Project (KYDP) 2, has committed a fund that will be administered by a qualified </w:t>
      </w:r>
      <w:r w:rsidR="00DE4A0D" w:rsidRPr="0066399C">
        <w:rPr>
          <w:rFonts w:asciiTheme="minorHAnsi" w:hAnsiTheme="minorHAnsi" w:cstheme="minorHAnsi"/>
          <w:szCs w:val="22"/>
        </w:rPr>
        <w:t>micro-finance institution</w:t>
      </w:r>
      <w:r w:rsidR="00DD38FC" w:rsidRPr="0066399C">
        <w:rPr>
          <w:rFonts w:asciiTheme="minorHAnsi" w:hAnsiTheme="minorHAnsi" w:cstheme="minorHAnsi"/>
          <w:szCs w:val="22"/>
        </w:rPr>
        <w:t xml:space="preserve"> </w:t>
      </w:r>
      <w:r w:rsidR="00BD28E3" w:rsidRPr="0066399C">
        <w:rPr>
          <w:rFonts w:asciiTheme="minorHAnsi" w:hAnsiTheme="minorHAnsi" w:cstheme="minorHAnsi"/>
          <w:szCs w:val="22"/>
        </w:rPr>
        <w:t>(</w:t>
      </w:r>
      <w:r w:rsidRPr="0066399C">
        <w:rPr>
          <w:rFonts w:asciiTheme="minorHAnsi" w:hAnsiTheme="minorHAnsi" w:cstheme="minorHAnsi"/>
          <w:szCs w:val="22"/>
        </w:rPr>
        <w:t>MFI</w:t>
      </w:r>
      <w:r w:rsidR="00BD28E3" w:rsidRPr="0066399C">
        <w:rPr>
          <w:rFonts w:asciiTheme="minorHAnsi" w:hAnsiTheme="minorHAnsi" w:cstheme="minorHAnsi"/>
          <w:szCs w:val="22"/>
        </w:rPr>
        <w:t>)</w:t>
      </w:r>
      <w:r w:rsidRPr="0066399C">
        <w:rPr>
          <w:rFonts w:asciiTheme="minorHAnsi" w:hAnsiTheme="minorHAnsi" w:cstheme="minorHAnsi"/>
          <w:szCs w:val="22"/>
        </w:rPr>
        <w:t xml:space="preserve"> or </w:t>
      </w:r>
      <w:r w:rsidR="00BD28E3" w:rsidRPr="0066399C">
        <w:rPr>
          <w:rFonts w:asciiTheme="minorHAnsi" w:hAnsiTheme="minorHAnsi" w:cstheme="minorHAnsi"/>
          <w:szCs w:val="22"/>
        </w:rPr>
        <w:t>Non</w:t>
      </w:r>
      <w:r w:rsidR="00DD38FC" w:rsidRPr="0066399C">
        <w:rPr>
          <w:rFonts w:asciiTheme="minorHAnsi" w:hAnsiTheme="minorHAnsi" w:cstheme="minorHAnsi"/>
          <w:szCs w:val="22"/>
        </w:rPr>
        <w:t>-</w:t>
      </w:r>
      <w:r w:rsidR="00BD28E3" w:rsidRPr="0066399C">
        <w:rPr>
          <w:rFonts w:asciiTheme="minorHAnsi" w:hAnsiTheme="minorHAnsi" w:cstheme="minorHAnsi"/>
          <w:szCs w:val="22"/>
        </w:rPr>
        <w:t>Government Organization (</w:t>
      </w:r>
      <w:r w:rsidRPr="0066399C">
        <w:rPr>
          <w:rFonts w:asciiTheme="minorHAnsi" w:hAnsiTheme="minorHAnsi" w:cstheme="minorHAnsi"/>
          <w:szCs w:val="22"/>
        </w:rPr>
        <w:t>NGO</w:t>
      </w:r>
      <w:r w:rsidR="00BD28E3" w:rsidRPr="0066399C">
        <w:rPr>
          <w:rFonts w:asciiTheme="minorHAnsi" w:hAnsiTheme="minorHAnsi" w:cstheme="minorHAnsi"/>
          <w:szCs w:val="22"/>
        </w:rPr>
        <w:t>)</w:t>
      </w:r>
      <w:r w:rsidRPr="0066399C">
        <w:rPr>
          <w:rFonts w:asciiTheme="minorHAnsi" w:hAnsiTheme="minorHAnsi" w:cstheme="minorHAnsi"/>
          <w:szCs w:val="22"/>
        </w:rPr>
        <w:t xml:space="preserve"> with purpose of providing start-up business grants to youth who have been selected as beneficiaries and recipients of complementary capacity building and skills development training which will be provided under the project. </w:t>
      </w:r>
    </w:p>
    <w:p w:rsidR="00E22668" w:rsidRPr="0066399C" w:rsidRDefault="00E22668" w:rsidP="00E22668">
      <w:pPr>
        <w:pStyle w:val="Heading2"/>
        <w:jc w:val="both"/>
        <w:rPr>
          <w:rFonts w:asciiTheme="minorHAnsi" w:hAnsiTheme="minorHAnsi" w:cstheme="minorHAnsi"/>
          <w:b w:val="0"/>
          <w:szCs w:val="22"/>
        </w:rPr>
      </w:pPr>
    </w:p>
    <w:p w:rsidR="00E22668" w:rsidRPr="0066399C" w:rsidRDefault="00E22668" w:rsidP="00BF5126">
      <w:pPr>
        <w:jc w:val="both"/>
        <w:rPr>
          <w:rFonts w:asciiTheme="minorHAnsi" w:hAnsiTheme="minorHAnsi" w:cstheme="minorHAnsi"/>
          <w:szCs w:val="22"/>
        </w:rPr>
      </w:pPr>
      <w:r w:rsidRPr="0066399C">
        <w:rPr>
          <w:rFonts w:asciiTheme="minorHAnsi" w:hAnsiTheme="minorHAnsi" w:cstheme="minorHAnsi"/>
          <w:szCs w:val="22"/>
        </w:rPr>
        <w:t>The objective of the assignment is to provide start-up business grants to around 200 young people, throughout Kosovo regions and support young entrepreneurs in Kosovo to implement their creative ideas of business, development &amp; empowerment of youth entrepreneurship as a possible source of job creation</w:t>
      </w:r>
      <w:r w:rsidR="00BF5126" w:rsidRPr="0066399C">
        <w:rPr>
          <w:rFonts w:asciiTheme="minorHAnsi" w:hAnsiTheme="minorHAnsi" w:cstheme="minorHAnsi"/>
          <w:szCs w:val="22"/>
        </w:rPr>
        <w:t>.</w:t>
      </w:r>
    </w:p>
    <w:p w:rsidR="00990221" w:rsidRPr="0066399C" w:rsidRDefault="00990221" w:rsidP="00993065">
      <w:pPr>
        <w:pStyle w:val="Header"/>
        <w:tabs>
          <w:tab w:val="right" w:pos="9270"/>
        </w:tabs>
        <w:ind w:right="-1"/>
        <w:jc w:val="both"/>
        <w:rPr>
          <w:rFonts w:asciiTheme="minorHAnsi" w:hAnsiTheme="minorHAnsi" w:cstheme="minorHAnsi"/>
          <w:spacing w:val="-2"/>
          <w:szCs w:val="22"/>
        </w:rPr>
      </w:pPr>
    </w:p>
    <w:p w:rsidR="00E22668" w:rsidRPr="0066399C" w:rsidRDefault="00E22668" w:rsidP="00E22668">
      <w:pPr>
        <w:pStyle w:val="BodyText"/>
        <w:jc w:val="both"/>
        <w:rPr>
          <w:rFonts w:asciiTheme="minorHAnsi" w:hAnsiTheme="minorHAnsi" w:cstheme="minorHAnsi"/>
          <w:sz w:val="22"/>
          <w:szCs w:val="22"/>
          <w:lang w:eastAsia="ar-SA"/>
        </w:rPr>
      </w:pPr>
      <w:r w:rsidRPr="0066399C">
        <w:rPr>
          <w:rFonts w:asciiTheme="minorHAnsi" w:hAnsiTheme="minorHAnsi" w:cstheme="minorHAnsi"/>
          <w:sz w:val="22"/>
          <w:szCs w:val="22"/>
        </w:rPr>
        <w:t xml:space="preserve">Specifically the implementing organization will </w:t>
      </w:r>
      <w:r w:rsidRPr="0066399C">
        <w:rPr>
          <w:rFonts w:asciiTheme="minorHAnsi" w:hAnsiTheme="minorHAnsi" w:cstheme="minorHAnsi"/>
          <w:sz w:val="22"/>
          <w:szCs w:val="22"/>
          <w:lang w:eastAsia="ar-SA"/>
        </w:rPr>
        <w:t>be responsible for the following tasks</w:t>
      </w:r>
      <w:r w:rsidRPr="0066399C">
        <w:rPr>
          <w:rFonts w:asciiTheme="minorHAnsi" w:hAnsiTheme="minorHAnsi" w:cstheme="minorHAnsi"/>
          <w:sz w:val="22"/>
          <w:szCs w:val="22"/>
        </w:rPr>
        <w:t>:</w:t>
      </w:r>
    </w:p>
    <w:p w:rsidR="00E22668" w:rsidRPr="0066399C" w:rsidRDefault="00E22668" w:rsidP="00E22668">
      <w:pPr>
        <w:pStyle w:val="ListParagraph"/>
        <w:numPr>
          <w:ilvl w:val="0"/>
          <w:numId w:val="6"/>
        </w:numPr>
        <w:rPr>
          <w:rFonts w:asciiTheme="minorHAnsi" w:hAnsiTheme="minorHAnsi" w:cstheme="minorHAnsi"/>
          <w:sz w:val="22"/>
          <w:szCs w:val="22"/>
          <w:lang w:eastAsia="ar-SA"/>
        </w:rPr>
      </w:pPr>
      <w:r w:rsidRPr="0066399C">
        <w:rPr>
          <w:rFonts w:asciiTheme="minorHAnsi" w:hAnsiTheme="minorHAnsi" w:cstheme="minorHAnsi"/>
          <w:sz w:val="22"/>
          <w:szCs w:val="22"/>
          <w:lang w:eastAsia="ar-SA"/>
        </w:rPr>
        <w:t>Promote grant providing to the targeted youth</w:t>
      </w:r>
    </w:p>
    <w:p w:rsidR="00E22668" w:rsidRPr="0066399C" w:rsidRDefault="00E22668" w:rsidP="00E22668">
      <w:pPr>
        <w:pStyle w:val="ListParagraph"/>
        <w:numPr>
          <w:ilvl w:val="0"/>
          <w:numId w:val="6"/>
        </w:numPr>
        <w:rPr>
          <w:rFonts w:asciiTheme="minorHAnsi" w:hAnsiTheme="minorHAnsi" w:cstheme="minorHAnsi"/>
          <w:sz w:val="22"/>
          <w:szCs w:val="22"/>
          <w:lang w:eastAsia="ar-SA"/>
        </w:rPr>
      </w:pPr>
      <w:r w:rsidRPr="0066399C">
        <w:rPr>
          <w:rFonts w:asciiTheme="minorHAnsi" w:hAnsiTheme="minorHAnsi" w:cstheme="minorHAnsi"/>
          <w:sz w:val="22"/>
          <w:szCs w:val="22"/>
          <w:lang w:eastAsia="ar-SA"/>
        </w:rPr>
        <w:t xml:space="preserve">Responsible for the planning, coordination and monitoring of grant activities and management, </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lastRenderedPageBreak/>
        <w:t xml:space="preserve">Propose selection criteria for grantees as well as an objective, transparent and efficient selection process.  A minimum of 30 percent of the grantees will have to be women. </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Marginalized youth, such as minorities, disabled youth, and youth from rural area shall be encouraged to apply</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In collaboration with KYDP2, finalize the selection criteria for grantees and agree on an objective, transparent and efficient selection process.</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Provide a swift and co-ordinated response to the needs of youth throughout Kosovo and ensure the beneficiaries are ready and prepared to receive the grant being provided.</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The grant amounts are expected to be around $2,500, though the Implementing Organization  will have some flexibility on grant amounts depending on the business plans presented, which will not exceed $ 5,000</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The organization is expected to co-ordinate with other relevant actors involved in providing start-up grants to youth and similar activities so as to ensure clear lines of communication and to avoid double funding for youth in Kosovo.</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 xml:space="preserve">Undertake periodic field monitoring and to participate in other monitoring exercises as may be required by the PIU. The nature of income generation projects requires constant monitoring and follow-up and thus the Implementing Organization  is expected to display capacity for following up on each grantee in order to ensure maximum efficiency and sustainability of that particular grant.  </w:t>
      </w:r>
    </w:p>
    <w:p w:rsidR="00E22668" w:rsidRPr="0066399C" w:rsidRDefault="00E22668" w:rsidP="00E22668">
      <w:pPr>
        <w:pStyle w:val="ListNumber2"/>
        <w:keepNext/>
        <w:widowControl w:val="0"/>
        <w:numPr>
          <w:ilvl w:val="0"/>
          <w:numId w:val="6"/>
        </w:numPr>
        <w:jc w:val="both"/>
        <w:rPr>
          <w:rFonts w:asciiTheme="minorHAnsi" w:hAnsiTheme="minorHAnsi" w:cstheme="minorHAnsi"/>
          <w:sz w:val="22"/>
          <w:szCs w:val="22"/>
        </w:rPr>
      </w:pPr>
      <w:r w:rsidRPr="0066399C">
        <w:rPr>
          <w:rFonts w:asciiTheme="minorHAnsi" w:hAnsiTheme="minorHAnsi" w:cstheme="minorHAnsi"/>
          <w:sz w:val="22"/>
          <w:szCs w:val="22"/>
        </w:rPr>
        <w:t>Young people will be encouraged to create partnerships, value chains or other forms of cooperation to access funds, and this could increase the size of the maximum grant for which they would be eligible.</w:t>
      </w:r>
    </w:p>
    <w:p w:rsidR="003C13FD" w:rsidRPr="0066399C" w:rsidRDefault="003C13FD" w:rsidP="00F518AB">
      <w:pPr>
        <w:jc w:val="both"/>
        <w:rPr>
          <w:rFonts w:asciiTheme="minorHAnsi" w:hAnsiTheme="minorHAnsi" w:cstheme="minorHAnsi"/>
          <w:szCs w:val="22"/>
        </w:rPr>
      </w:pPr>
    </w:p>
    <w:p w:rsidR="00A832F9" w:rsidRPr="0066399C" w:rsidRDefault="00A832F9" w:rsidP="00A832F9">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Theme="minorHAnsi" w:hAnsiTheme="minorHAnsi" w:cstheme="minorHAnsi"/>
          <w:strike/>
          <w:szCs w:val="22"/>
          <w:lang w:eastAsia="ar-SA"/>
        </w:rPr>
      </w:pPr>
      <w:r w:rsidRPr="0066399C">
        <w:rPr>
          <w:rFonts w:asciiTheme="minorHAnsi" w:hAnsiTheme="minorHAnsi" w:cstheme="minorHAnsi"/>
          <w:szCs w:val="22"/>
        </w:rPr>
        <w:t xml:space="preserve">The approximate duration of assignment will be around 5 months, during which a minimum of 200 youth will receive grants as per requirements specified in this TOR and other contracting procedures. </w:t>
      </w:r>
      <w:r w:rsidRPr="0066399C">
        <w:rPr>
          <w:rFonts w:asciiTheme="minorHAnsi" w:hAnsiTheme="minorHAnsi" w:cstheme="minorHAnsi"/>
          <w:szCs w:val="22"/>
          <w:lang w:eastAsia="ar-SA"/>
        </w:rPr>
        <w:t>The estimated level of efforts for the assignment is 90 working days</w:t>
      </w:r>
      <w:r w:rsidR="00BD28E3" w:rsidRPr="0066399C">
        <w:rPr>
          <w:rFonts w:asciiTheme="minorHAnsi" w:hAnsiTheme="minorHAnsi" w:cstheme="minorHAnsi"/>
          <w:szCs w:val="22"/>
          <w:lang w:eastAsia="ar-SA"/>
        </w:rPr>
        <w:t xml:space="preserve">. </w:t>
      </w:r>
    </w:p>
    <w:p w:rsidR="008E2645" w:rsidRPr="0066399C" w:rsidRDefault="008E2645" w:rsidP="00F518AB">
      <w:pPr>
        <w:pStyle w:val="Header"/>
        <w:tabs>
          <w:tab w:val="right" w:pos="9270"/>
        </w:tabs>
        <w:ind w:right="-1"/>
        <w:jc w:val="both"/>
        <w:rPr>
          <w:rFonts w:asciiTheme="minorHAnsi" w:hAnsiTheme="minorHAnsi" w:cstheme="minorHAnsi"/>
          <w:spacing w:val="-2"/>
          <w:szCs w:val="22"/>
        </w:rPr>
      </w:pPr>
    </w:p>
    <w:p w:rsidR="004A51C3" w:rsidRPr="0066399C" w:rsidRDefault="00543DDD" w:rsidP="00F518AB">
      <w:pPr>
        <w:pStyle w:val="BodyText"/>
        <w:jc w:val="both"/>
        <w:rPr>
          <w:rFonts w:asciiTheme="minorHAnsi" w:hAnsiTheme="minorHAnsi" w:cstheme="minorHAnsi"/>
          <w:sz w:val="22"/>
          <w:szCs w:val="22"/>
        </w:rPr>
      </w:pPr>
      <w:r w:rsidRPr="0066399C">
        <w:rPr>
          <w:rFonts w:asciiTheme="minorHAnsi" w:hAnsiTheme="minorHAnsi" w:cstheme="minorHAnsi"/>
          <w:sz w:val="22"/>
          <w:szCs w:val="22"/>
        </w:rPr>
        <w:t>The KYDP 2</w:t>
      </w:r>
      <w:r w:rsidR="003C13FD" w:rsidRPr="0066399C">
        <w:rPr>
          <w:rFonts w:asciiTheme="minorHAnsi" w:hAnsiTheme="minorHAnsi" w:cstheme="minorHAnsi"/>
          <w:sz w:val="22"/>
          <w:szCs w:val="22"/>
        </w:rPr>
        <w:t xml:space="preserve"> Project Implementation Unit – PIU</w:t>
      </w:r>
      <w:r w:rsidR="009830E4" w:rsidRPr="0066399C">
        <w:rPr>
          <w:rFonts w:asciiTheme="minorHAnsi" w:hAnsiTheme="minorHAnsi" w:cstheme="minorHAnsi"/>
          <w:sz w:val="22"/>
          <w:szCs w:val="22"/>
        </w:rPr>
        <w:t xml:space="preserve"> </w:t>
      </w:r>
      <w:r w:rsidR="001D70EB" w:rsidRPr="0066399C">
        <w:rPr>
          <w:rFonts w:asciiTheme="minorHAnsi" w:hAnsiTheme="minorHAnsi" w:cstheme="minorHAnsi"/>
          <w:sz w:val="22"/>
          <w:szCs w:val="22"/>
        </w:rPr>
        <w:t>now invites eligible consulting firms</w:t>
      </w:r>
      <w:r w:rsidR="009830E4" w:rsidRPr="0066399C">
        <w:rPr>
          <w:rFonts w:asciiTheme="minorHAnsi" w:hAnsiTheme="minorHAnsi" w:cstheme="minorHAnsi"/>
          <w:sz w:val="22"/>
          <w:szCs w:val="22"/>
        </w:rPr>
        <w:t xml:space="preserve"> </w:t>
      </w:r>
      <w:r w:rsidR="001D70EB" w:rsidRPr="0066399C">
        <w:rPr>
          <w:rFonts w:asciiTheme="minorHAnsi" w:hAnsiTheme="minorHAnsi" w:cstheme="minorHAnsi"/>
          <w:sz w:val="22"/>
          <w:szCs w:val="22"/>
        </w:rPr>
        <w:t xml:space="preserve">(“Consultants”) </w:t>
      </w:r>
      <w:r w:rsidR="009830E4" w:rsidRPr="0066399C">
        <w:rPr>
          <w:rFonts w:asciiTheme="minorHAnsi" w:hAnsiTheme="minorHAnsi" w:cstheme="minorHAnsi"/>
          <w:sz w:val="22"/>
          <w:szCs w:val="22"/>
        </w:rPr>
        <w:t xml:space="preserve">to indicate their interest in providing the </w:t>
      </w:r>
      <w:r w:rsidR="006D6898" w:rsidRPr="0066399C">
        <w:rPr>
          <w:rFonts w:asciiTheme="minorHAnsi" w:hAnsiTheme="minorHAnsi" w:cstheme="minorHAnsi"/>
          <w:sz w:val="22"/>
          <w:szCs w:val="22"/>
        </w:rPr>
        <w:t>S</w:t>
      </w:r>
      <w:r w:rsidR="009830E4" w:rsidRPr="0066399C">
        <w:rPr>
          <w:rFonts w:asciiTheme="minorHAnsi" w:hAnsiTheme="minorHAnsi" w:cstheme="minorHAnsi"/>
          <w:sz w:val="22"/>
          <w:szCs w:val="22"/>
        </w:rPr>
        <w:t xml:space="preserve">ervices. </w:t>
      </w:r>
    </w:p>
    <w:p w:rsidR="00751EA3" w:rsidRPr="0066399C" w:rsidRDefault="00751EA3" w:rsidP="00F518AB">
      <w:pPr>
        <w:pStyle w:val="BodyText"/>
        <w:jc w:val="both"/>
        <w:rPr>
          <w:rFonts w:asciiTheme="minorHAnsi" w:hAnsiTheme="minorHAnsi" w:cstheme="minorHAnsi"/>
          <w:sz w:val="22"/>
          <w:szCs w:val="22"/>
        </w:rPr>
      </w:pPr>
    </w:p>
    <w:p w:rsidR="004A51C3" w:rsidRPr="0066399C" w:rsidRDefault="004A51C3" w:rsidP="00F518AB">
      <w:pPr>
        <w:pStyle w:val="BodyText"/>
        <w:jc w:val="both"/>
        <w:rPr>
          <w:rFonts w:asciiTheme="minorHAnsi" w:hAnsiTheme="minorHAnsi" w:cstheme="minorHAnsi"/>
          <w:sz w:val="22"/>
          <w:szCs w:val="22"/>
        </w:rPr>
      </w:pPr>
      <w:r w:rsidRPr="0066399C">
        <w:rPr>
          <w:rFonts w:asciiTheme="minorHAnsi" w:hAnsiTheme="minorHAnsi" w:cstheme="minorHAnsi"/>
          <w:sz w:val="22"/>
          <w:szCs w:val="22"/>
        </w:rPr>
        <w:t xml:space="preserve">Minimum qualification criteria: </w:t>
      </w:r>
    </w:p>
    <w:p w:rsidR="008D324A" w:rsidRPr="0066399C" w:rsidRDefault="008D324A" w:rsidP="00F518AB">
      <w:pPr>
        <w:pStyle w:val="BodyText"/>
        <w:jc w:val="both"/>
        <w:rPr>
          <w:rFonts w:asciiTheme="minorHAnsi" w:hAnsiTheme="minorHAnsi" w:cstheme="minorHAnsi"/>
          <w:sz w:val="22"/>
          <w:szCs w:val="22"/>
        </w:rPr>
      </w:pPr>
    </w:p>
    <w:p w:rsidR="00A832F9" w:rsidRPr="0066399C" w:rsidRDefault="00A832F9" w:rsidP="00A832F9">
      <w:pPr>
        <w:pStyle w:val="ListParagraph"/>
        <w:numPr>
          <w:ilvl w:val="0"/>
          <w:numId w:val="7"/>
        </w:numPr>
        <w:suppressAutoHyphens/>
        <w:spacing w:line="276" w:lineRule="auto"/>
        <w:jc w:val="both"/>
        <w:rPr>
          <w:rFonts w:asciiTheme="minorHAnsi" w:hAnsiTheme="minorHAnsi" w:cstheme="minorHAnsi"/>
          <w:spacing w:val="-2"/>
          <w:sz w:val="22"/>
          <w:szCs w:val="22"/>
        </w:rPr>
      </w:pPr>
      <w:r w:rsidRPr="0066399C">
        <w:rPr>
          <w:rFonts w:asciiTheme="minorHAnsi" w:hAnsiTheme="minorHAnsi" w:cstheme="minorHAnsi"/>
          <w:sz w:val="22"/>
          <w:szCs w:val="22"/>
        </w:rPr>
        <w:t>Be legally registered</w:t>
      </w:r>
      <w:r w:rsidRPr="0066399C">
        <w:rPr>
          <w:rFonts w:asciiTheme="minorHAnsi" w:hAnsiTheme="minorHAnsi" w:cstheme="minorHAnsi"/>
          <w:spacing w:val="-2"/>
          <w:sz w:val="22"/>
          <w:szCs w:val="22"/>
        </w:rPr>
        <w:t xml:space="preserve">; </w:t>
      </w:r>
    </w:p>
    <w:p w:rsidR="00A832F9" w:rsidRPr="0066399C" w:rsidRDefault="00A832F9" w:rsidP="00A832F9">
      <w:pPr>
        <w:pStyle w:val="ListParagraph"/>
        <w:numPr>
          <w:ilvl w:val="0"/>
          <w:numId w:val="7"/>
        </w:numPr>
        <w:suppressAutoHyphens/>
        <w:spacing w:line="276" w:lineRule="auto"/>
        <w:jc w:val="both"/>
        <w:rPr>
          <w:rFonts w:asciiTheme="minorHAnsi" w:hAnsiTheme="minorHAnsi" w:cstheme="minorHAnsi"/>
          <w:spacing w:val="-2"/>
          <w:sz w:val="22"/>
          <w:szCs w:val="22"/>
        </w:rPr>
      </w:pPr>
      <w:r w:rsidRPr="0066399C">
        <w:rPr>
          <w:rFonts w:asciiTheme="minorHAnsi" w:hAnsiTheme="minorHAnsi" w:cstheme="minorHAnsi"/>
          <w:spacing w:val="-2"/>
          <w:sz w:val="22"/>
          <w:szCs w:val="22"/>
        </w:rPr>
        <w:t>Have at least three years if similar experience in Kosovo;</w:t>
      </w:r>
    </w:p>
    <w:p w:rsidR="00A832F9" w:rsidRPr="0066399C" w:rsidRDefault="00A832F9" w:rsidP="00A832F9">
      <w:pPr>
        <w:pStyle w:val="ListParagraph"/>
        <w:numPr>
          <w:ilvl w:val="0"/>
          <w:numId w:val="7"/>
        </w:numPr>
        <w:suppressAutoHyphens/>
        <w:spacing w:line="276" w:lineRule="auto"/>
        <w:jc w:val="both"/>
        <w:rPr>
          <w:rFonts w:asciiTheme="minorHAnsi" w:hAnsiTheme="minorHAnsi" w:cstheme="minorHAnsi"/>
          <w:spacing w:val="-2"/>
          <w:sz w:val="22"/>
          <w:szCs w:val="22"/>
        </w:rPr>
      </w:pPr>
      <w:r w:rsidRPr="0066399C">
        <w:rPr>
          <w:rFonts w:asciiTheme="minorHAnsi" w:hAnsiTheme="minorHAnsi" w:cstheme="minorHAnsi"/>
          <w:spacing w:val="-2"/>
          <w:sz w:val="22"/>
          <w:szCs w:val="22"/>
        </w:rPr>
        <w:t>Have unqualified audits for the last two years;</w:t>
      </w:r>
    </w:p>
    <w:p w:rsidR="004A51C3" w:rsidRPr="0066399C" w:rsidRDefault="004A51C3" w:rsidP="00F518AB">
      <w:pPr>
        <w:pStyle w:val="BodyText"/>
        <w:jc w:val="both"/>
        <w:rPr>
          <w:rFonts w:asciiTheme="minorHAnsi" w:hAnsiTheme="minorHAnsi" w:cstheme="minorHAnsi"/>
          <w:sz w:val="22"/>
          <w:szCs w:val="22"/>
        </w:rPr>
      </w:pPr>
    </w:p>
    <w:p w:rsidR="00A832F9" w:rsidRPr="0066399C" w:rsidRDefault="009830E4" w:rsidP="00F518AB">
      <w:pPr>
        <w:pStyle w:val="BodyText"/>
        <w:jc w:val="both"/>
        <w:rPr>
          <w:rFonts w:asciiTheme="minorHAnsi" w:hAnsiTheme="minorHAnsi" w:cstheme="minorHAnsi"/>
          <w:sz w:val="22"/>
          <w:szCs w:val="22"/>
        </w:rPr>
      </w:pPr>
      <w:r w:rsidRPr="0066399C">
        <w:rPr>
          <w:rFonts w:asciiTheme="minorHAnsi" w:hAnsiTheme="minorHAnsi" w:cstheme="minorHAnsi"/>
          <w:sz w:val="22"/>
          <w:szCs w:val="22"/>
        </w:rPr>
        <w:t xml:space="preserve">Interested </w:t>
      </w:r>
      <w:r w:rsidR="001D70EB" w:rsidRPr="0066399C">
        <w:rPr>
          <w:rFonts w:asciiTheme="minorHAnsi" w:hAnsiTheme="minorHAnsi" w:cstheme="minorHAnsi"/>
          <w:sz w:val="22"/>
          <w:szCs w:val="22"/>
        </w:rPr>
        <w:t>C</w:t>
      </w:r>
      <w:r w:rsidRPr="0066399C">
        <w:rPr>
          <w:rFonts w:asciiTheme="minorHAnsi" w:hAnsiTheme="minorHAnsi" w:cstheme="minorHAnsi"/>
          <w:sz w:val="22"/>
          <w:szCs w:val="22"/>
        </w:rPr>
        <w:t xml:space="preserve">onsultants </w:t>
      </w:r>
      <w:r w:rsidR="00E07E32" w:rsidRPr="0066399C">
        <w:rPr>
          <w:rFonts w:asciiTheme="minorHAnsi" w:hAnsiTheme="minorHAnsi" w:cstheme="minorHAnsi"/>
          <w:sz w:val="22"/>
          <w:szCs w:val="22"/>
        </w:rPr>
        <w:t>should</w:t>
      </w:r>
      <w:r w:rsidRPr="0066399C">
        <w:rPr>
          <w:rFonts w:asciiTheme="minorHAnsi" w:hAnsiTheme="minorHAnsi" w:cstheme="minorHAnsi"/>
          <w:sz w:val="22"/>
          <w:szCs w:val="22"/>
        </w:rPr>
        <w:t xml:space="preserve"> provide</w:t>
      </w:r>
      <w:r w:rsidR="008E6E05" w:rsidRPr="0066399C">
        <w:rPr>
          <w:rFonts w:asciiTheme="minorHAnsi" w:hAnsiTheme="minorHAnsi" w:cstheme="minorHAnsi"/>
          <w:sz w:val="22"/>
          <w:szCs w:val="22"/>
        </w:rPr>
        <w:t xml:space="preserve"> the following</w:t>
      </w:r>
      <w:r w:rsidRPr="0066399C">
        <w:rPr>
          <w:rFonts w:asciiTheme="minorHAnsi" w:hAnsiTheme="minorHAnsi" w:cstheme="minorHAnsi"/>
          <w:sz w:val="22"/>
          <w:szCs w:val="22"/>
        </w:rPr>
        <w:t xml:space="preserve"> information </w:t>
      </w:r>
      <w:r w:rsidR="008E6E05" w:rsidRPr="0066399C">
        <w:rPr>
          <w:rFonts w:asciiTheme="minorHAnsi" w:hAnsiTheme="minorHAnsi" w:cstheme="minorHAnsi"/>
          <w:sz w:val="22"/>
          <w:szCs w:val="22"/>
        </w:rPr>
        <w:t xml:space="preserve">and documents </w:t>
      </w:r>
      <w:r w:rsidR="006D6898" w:rsidRPr="0066399C">
        <w:rPr>
          <w:rFonts w:asciiTheme="minorHAnsi" w:hAnsiTheme="minorHAnsi" w:cstheme="minorHAnsi"/>
          <w:sz w:val="22"/>
          <w:szCs w:val="22"/>
        </w:rPr>
        <w:t xml:space="preserve">demonstrating </w:t>
      </w:r>
      <w:r w:rsidRPr="0066399C">
        <w:rPr>
          <w:rFonts w:asciiTheme="minorHAnsi" w:hAnsiTheme="minorHAnsi" w:cstheme="minorHAnsi"/>
          <w:sz w:val="22"/>
          <w:szCs w:val="22"/>
        </w:rPr>
        <w:t xml:space="preserve">that they </w:t>
      </w:r>
      <w:r w:rsidR="00E07E32" w:rsidRPr="0066399C">
        <w:rPr>
          <w:rFonts w:asciiTheme="minorHAnsi" w:hAnsiTheme="minorHAnsi" w:cstheme="minorHAnsi"/>
          <w:sz w:val="22"/>
          <w:szCs w:val="22"/>
        </w:rPr>
        <w:t xml:space="preserve">have the required qualifications and </w:t>
      </w:r>
      <w:r w:rsidR="00916E24" w:rsidRPr="0066399C">
        <w:rPr>
          <w:rFonts w:asciiTheme="minorHAnsi" w:hAnsiTheme="minorHAnsi" w:cstheme="minorHAnsi"/>
          <w:sz w:val="22"/>
          <w:szCs w:val="22"/>
        </w:rPr>
        <w:t xml:space="preserve">relevant </w:t>
      </w:r>
      <w:r w:rsidR="00E07E32" w:rsidRPr="0066399C">
        <w:rPr>
          <w:rFonts w:asciiTheme="minorHAnsi" w:hAnsiTheme="minorHAnsi" w:cstheme="minorHAnsi"/>
          <w:sz w:val="22"/>
          <w:szCs w:val="22"/>
        </w:rPr>
        <w:t>experience</w:t>
      </w:r>
      <w:r w:rsidRPr="0066399C">
        <w:rPr>
          <w:rFonts w:asciiTheme="minorHAnsi" w:hAnsiTheme="minorHAnsi" w:cstheme="minorHAnsi"/>
          <w:sz w:val="22"/>
          <w:szCs w:val="22"/>
        </w:rPr>
        <w:t xml:space="preserve"> to perform the </w:t>
      </w:r>
      <w:r w:rsidR="006D6898" w:rsidRPr="0066399C">
        <w:rPr>
          <w:rFonts w:asciiTheme="minorHAnsi" w:hAnsiTheme="minorHAnsi" w:cstheme="minorHAnsi"/>
          <w:sz w:val="22"/>
          <w:szCs w:val="22"/>
        </w:rPr>
        <w:t>S</w:t>
      </w:r>
      <w:r w:rsidRPr="0066399C">
        <w:rPr>
          <w:rFonts w:asciiTheme="minorHAnsi" w:hAnsiTheme="minorHAnsi" w:cstheme="minorHAnsi"/>
          <w:sz w:val="22"/>
          <w:szCs w:val="22"/>
        </w:rPr>
        <w:t>ervices</w:t>
      </w:r>
      <w:r w:rsidR="00C47BA6" w:rsidRPr="0066399C">
        <w:rPr>
          <w:rFonts w:asciiTheme="minorHAnsi" w:hAnsiTheme="minorHAnsi" w:cstheme="minorHAnsi"/>
          <w:sz w:val="22"/>
          <w:szCs w:val="22"/>
        </w:rPr>
        <w:t>:</w:t>
      </w:r>
    </w:p>
    <w:p w:rsidR="00C47BA6" w:rsidRPr="0066399C" w:rsidRDefault="00C47BA6" w:rsidP="00F518AB">
      <w:pPr>
        <w:pStyle w:val="BodyText"/>
        <w:jc w:val="both"/>
        <w:rPr>
          <w:rFonts w:asciiTheme="minorHAnsi" w:hAnsiTheme="minorHAnsi" w:cstheme="minorHAnsi"/>
          <w:sz w:val="22"/>
          <w:szCs w:val="22"/>
        </w:rPr>
      </w:pPr>
    </w:p>
    <w:p w:rsidR="00B258BF" w:rsidRPr="0066399C" w:rsidRDefault="00B258BF" w:rsidP="00B258BF">
      <w:pPr>
        <w:pStyle w:val="ListParagraph"/>
        <w:numPr>
          <w:ilvl w:val="0"/>
          <w:numId w:val="14"/>
        </w:numPr>
        <w:ind w:right="-230"/>
        <w:rPr>
          <w:rFonts w:asciiTheme="minorHAnsi" w:hAnsiTheme="minorHAnsi" w:cstheme="minorHAnsi"/>
          <w:sz w:val="20"/>
        </w:rPr>
      </w:pPr>
      <w:r w:rsidRPr="0066399C">
        <w:rPr>
          <w:rFonts w:asciiTheme="minorHAnsi" w:hAnsiTheme="minorHAnsi" w:cstheme="minorHAnsi"/>
          <w:sz w:val="22"/>
          <w:szCs w:val="22"/>
        </w:rPr>
        <w:t xml:space="preserve">Documentary evidence of registration as </w:t>
      </w:r>
      <w:r w:rsidRPr="0066399C">
        <w:rPr>
          <w:rFonts w:asciiTheme="minorHAnsi" w:hAnsiTheme="minorHAnsi" w:cstheme="minorHAnsi"/>
          <w:szCs w:val="22"/>
        </w:rPr>
        <w:t xml:space="preserve">MFI, NGO, </w:t>
      </w:r>
      <w:r w:rsidR="00C47BA6" w:rsidRPr="0066399C">
        <w:rPr>
          <w:rFonts w:asciiTheme="minorHAnsi" w:hAnsiTheme="minorHAnsi" w:cstheme="minorHAnsi"/>
          <w:szCs w:val="22"/>
        </w:rPr>
        <w:t>firm</w:t>
      </w:r>
      <w:r w:rsidRPr="0066399C">
        <w:rPr>
          <w:rFonts w:asciiTheme="minorHAnsi" w:hAnsiTheme="minorHAnsi" w:cstheme="minorHAnsi"/>
          <w:szCs w:val="22"/>
        </w:rPr>
        <w:t xml:space="preserve"> or corporation</w:t>
      </w:r>
      <w:r w:rsidR="00C47BA6" w:rsidRPr="0066399C">
        <w:rPr>
          <w:rFonts w:asciiTheme="minorHAnsi" w:hAnsiTheme="minorHAnsi" w:cstheme="minorHAnsi"/>
          <w:sz w:val="22"/>
          <w:szCs w:val="22"/>
        </w:rPr>
        <w:t xml:space="preserve"> </w:t>
      </w:r>
    </w:p>
    <w:p w:rsidR="00BF5126" w:rsidRPr="0066399C" w:rsidRDefault="00C47BA6" w:rsidP="00B258BF">
      <w:pPr>
        <w:pStyle w:val="ListParagraph"/>
        <w:numPr>
          <w:ilvl w:val="0"/>
          <w:numId w:val="14"/>
        </w:numPr>
        <w:ind w:right="-230"/>
        <w:rPr>
          <w:rFonts w:asciiTheme="minorHAnsi" w:hAnsiTheme="minorHAnsi" w:cstheme="minorHAnsi"/>
          <w:sz w:val="20"/>
        </w:rPr>
      </w:pPr>
      <w:r w:rsidRPr="0066399C">
        <w:rPr>
          <w:rFonts w:asciiTheme="minorHAnsi" w:hAnsiTheme="minorHAnsi" w:cstheme="minorHAnsi"/>
          <w:sz w:val="22"/>
          <w:szCs w:val="22"/>
        </w:rPr>
        <w:t>List of projects</w:t>
      </w:r>
      <w:r w:rsidR="00B0732D" w:rsidRPr="0066399C">
        <w:rPr>
          <w:rFonts w:asciiTheme="minorHAnsi" w:hAnsiTheme="minorHAnsi" w:cstheme="minorHAnsi"/>
          <w:sz w:val="22"/>
          <w:szCs w:val="22"/>
        </w:rPr>
        <w:t xml:space="preserve"> implemented</w:t>
      </w:r>
      <w:r w:rsidRPr="0066399C">
        <w:rPr>
          <w:rFonts w:asciiTheme="minorHAnsi" w:hAnsiTheme="minorHAnsi" w:cstheme="minorHAnsi"/>
          <w:sz w:val="22"/>
          <w:szCs w:val="22"/>
        </w:rPr>
        <w:t xml:space="preserve"> </w:t>
      </w:r>
      <w:r w:rsidR="00B0732D" w:rsidRPr="0066399C">
        <w:rPr>
          <w:rFonts w:asciiTheme="minorHAnsi" w:hAnsiTheme="minorHAnsi" w:cstheme="minorHAnsi"/>
          <w:sz w:val="22"/>
          <w:szCs w:val="22"/>
        </w:rPr>
        <w:t>in</w:t>
      </w:r>
      <w:r w:rsidRPr="0066399C">
        <w:rPr>
          <w:rFonts w:asciiTheme="minorHAnsi" w:hAnsiTheme="minorHAnsi" w:cstheme="minorHAnsi"/>
          <w:sz w:val="22"/>
          <w:szCs w:val="22"/>
        </w:rPr>
        <w:t xml:space="preserve"> the last three years </w:t>
      </w:r>
      <w:r w:rsidR="00B0732D" w:rsidRPr="0066399C">
        <w:rPr>
          <w:rFonts w:asciiTheme="minorHAnsi" w:hAnsiTheme="minorHAnsi" w:cstheme="minorHAnsi"/>
          <w:sz w:val="22"/>
          <w:szCs w:val="22"/>
        </w:rPr>
        <w:t>(2009</w:t>
      </w:r>
      <w:r w:rsidRPr="0066399C">
        <w:rPr>
          <w:rFonts w:asciiTheme="minorHAnsi" w:hAnsiTheme="minorHAnsi" w:cstheme="minorHAnsi"/>
          <w:sz w:val="22"/>
          <w:szCs w:val="22"/>
        </w:rPr>
        <w:t>, 2010</w:t>
      </w:r>
      <w:r w:rsidR="00B0732D" w:rsidRPr="0066399C">
        <w:rPr>
          <w:rFonts w:asciiTheme="minorHAnsi" w:hAnsiTheme="minorHAnsi" w:cstheme="minorHAnsi"/>
          <w:sz w:val="22"/>
          <w:szCs w:val="22"/>
        </w:rPr>
        <w:t>, 2011</w:t>
      </w:r>
      <w:r w:rsidRPr="0066399C">
        <w:rPr>
          <w:rFonts w:asciiTheme="minorHAnsi" w:hAnsiTheme="minorHAnsi" w:cstheme="minorHAnsi"/>
          <w:sz w:val="22"/>
          <w:szCs w:val="22"/>
        </w:rPr>
        <w:t>)</w:t>
      </w:r>
      <w:r w:rsidR="00BF5126" w:rsidRPr="0066399C">
        <w:rPr>
          <w:rFonts w:asciiTheme="minorHAnsi" w:hAnsiTheme="minorHAnsi" w:cstheme="minorHAnsi"/>
          <w:sz w:val="22"/>
          <w:szCs w:val="22"/>
        </w:rPr>
        <w:t xml:space="preserve"> along </w:t>
      </w:r>
      <w:r w:rsidR="00B258BF" w:rsidRPr="0066399C">
        <w:rPr>
          <w:rFonts w:asciiTheme="minorHAnsi" w:hAnsiTheme="minorHAnsi" w:cstheme="minorHAnsi"/>
          <w:sz w:val="22"/>
          <w:szCs w:val="22"/>
        </w:rPr>
        <w:t>with contracts or references from</w:t>
      </w:r>
      <w:r w:rsidR="00BF5126" w:rsidRPr="0066399C">
        <w:rPr>
          <w:rFonts w:asciiTheme="minorHAnsi" w:hAnsiTheme="minorHAnsi" w:cstheme="minorHAnsi"/>
          <w:sz w:val="22"/>
          <w:szCs w:val="22"/>
        </w:rPr>
        <w:t xml:space="preserve"> the similar assignment</w:t>
      </w:r>
      <w:r w:rsidR="00BF5126" w:rsidRPr="0066399C">
        <w:rPr>
          <w:rFonts w:asciiTheme="minorHAnsi" w:hAnsiTheme="minorHAnsi" w:cstheme="minorHAnsi"/>
          <w:sz w:val="20"/>
          <w:szCs w:val="22"/>
        </w:rPr>
        <w:t>s</w:t>
      </w:r>
      <w:r w:rsidR="00BF5126" w:rsidRPr="0066399C">
        <w:rPr>
          <w:rFonts w:asciiTheme="minorHAnsi" w:hAnsiTheme="minorHAnsi" w:cstheme="minorHAnsi"/>
          <w:sz w:val="20"/>
        </w:rPr>
        <w:t>.</w:t>
      </w:r>
    </w:p>
    <w:p w:rsidR="00C47BA6" w:rsidRPr="0066399C" w:rsidRDefault="00C47BA6" w:rsidP="00B258BF">
      <w:pPr>
        <w:pStyle w:val="ListParagraph"/>
        <w:numPr>
          <w:ilvl w:val="0"/>
          <w:numId w:val="14"/>
        </w:numPr>
        <w:ind w:right="-230"/>
        <w:rPr>
          <w:rFonts w:asciiTheme="minorHAnsi" w:hAnsiTheme="minorHAnsi" w:cstheme="minorHAnsi"/>
          <w:sz w:val="22"/>
          <w:szCs w:val="22"/>
        </w:rPr>
      </w:pPr>
      <w:r w:rsidRPr="0066399C">
        <w:rPr>
          <w:rFonts w:asciiTheme="minorHAnsi" w:hAnsiTheme="minorHAnsi" w:cstheme="minorHAnsi"/>
          <w:sz w:val="22"/>
          <w:szCs w:val="22"/>
        </w:rPr>
        <w:t xml:space="preserve">Financial statement audited by a Licensed Auditor </w:t>
      </w:r>
    </w:p>
    <w:p w:rsidR="00A74243" w:rsidRPr="0066399C" w:rsidRDefault="00A74243" w:rsidP="00B258BF">
      <w:pPr>
        <w:numPr>
          <w:ilvl w:val="0"/>
          <w:numId w:val="14"/>
        </w:numPr>
        <w:shd w:val="clear" w:color="auto" w:fill="FFFFFF" w:themeFill="background1"/>
        <w:ind w:right="-230"/>
        <w:jc w:val="both"/>
        <w:rPr>
          <w:rFonts w:asciiTheme="minorHAnsi" w:hAnsiTheme="minorHAnsi" w:cstheme="minorHAnsi"/>
          <w:szCs w:val="22"/>
        </w:rPr>
      </w:pPr>
      <w:r w:rsidRPr="0066399C">
        <w:rPr>
          <w:rFonts w:asciiTheme="minorHAnsi" w:hAnsiTheme="minorHAnsi" w:cstheme="minorHAnsi"/>
          <w:szCs w:val="22"/>
        </w:rPr>
        <w:t>List of staff including CVs, and evidences</w:t>
      </w:r>
      <w:r w:rsidR="00BF5126" w:rsidRPr="0066399C">
        <w:rPr>
          <w:rFonts w:asciiTheme="minorHAnsi" w:hAnsiTheme="minorHAnsi" w:cstheme="minorHAnsi"/>
          <w:szCs w:val="22"/>
        </w:rPr>
        <w:t xml:space="preserve"> </w:t>
      </w:r>
      <w:r w:rsidRPr="0066399C">
        <w:rPr>
          <w:rFonts w:asciiTheme="minorHAnsi" w:hAnsiTheme="minorHAnsi" w:cstheme="minorHAnsi"/>
          <w:szCs w:val="22"/>
        </w:rPr>
        <w:t>of work experience with data on contribution paid to tax administration.</w:t>
      </w:r>
    </w:p>
    <w:p w:rsidR="00DD7EA5" w:rsidRPr="0066399C" w:rsidRDefault="00DD7EA5" w:rsidP="00DD7EA5">
      <w:pPr>
        <w:shd w:val="clear" w:color="auto" w:fill="FFFFFF" w:themeFill="background1"/>
        <w:ind w:right="-230"/>
        <w:jc w:val="both"/>
        <w:rPr>
          <w:rFonts w:asciiTheme="minorHAnsi" w:hAnsiTheme="minorHAnsi" w:cstheme="minorHAnsi"/>
          <w:szCs w:val="22"/>
        </w:rPr>
      </w:pPr>
    </w:p>
    <w:p w:rsidR="00DD7EA5" w:rsidRPr="0066399C" w:rsidRDefault="00DD7EA5" w:rsidP="00DD7EA5">
      <w:pPr>
        <w:shd w:val="clear" w:color="auto" w:fill="FFFFFF" w:themeFill="background1"/>
        <w:ind w:right="-230"/>
        <w:jc w:val="both"/>
        <w:rPr>
          <w:rFonts w:asciiTheme="minorHAnsi" w:hAnsiTheme="minorHAnsi" w:cstheme="minorHAnsi"/>
          <w:szCs w:val="22"/>
        </w:rPr>
      </w:pPr>
    </w:p>
    <w:p w:rsidR="00DD7EA5" w:rsidRPr="0066399C" w:rsidRDefault="00DD7EA5" w:rsidP="00DD7EA5">
      <w:pPr>
        <w:shd w:val="clear" w:color="auto" w:fill="FFFFFF" w:themeFill="background1"/>
        <w:ind w:right="-230"/>
        <w:jc w:val="both"/>
        <w:rPr>
          <w:rFonts w:asciiTheme="minorHAnsi" w:hAnsiTheme="minorHAnsi" w:cstheme="minorHAnsi"/>
          <w:szCs w:val="22"/>
        </w:rPr>
      </w:pPr>
    </w:p>
    <w:p w:rsidR="00A832F9" w:rsidRPr="0066399C" w:rsidRDefault="00A832F9" w:rsidP="00F518AB">
      <w:pPr>
        <w:pStyle w:val="BodyText"/>
        <w:jc w:val="both"/>
        <w:rPr>
          <w:rFonts w:asciiTheme="minorHAnsi" w:hAnsiTheme="minorHAnsi" w:cstheme="minorHAnsi"/>
          <w:sz w:val="22"/>
          <w:szCs w:val="22"/>
        </w:rPr>
      </w:pPr>
    </w:p>
    <w:p w:rsidR="003C13FD" w:rsidRPr="0066399C" w:rsidRDefault="00EC50B8" w:rsidP="00F518AB">
      <w:pPr>
        <w:pStyle w:val="BodyText"/>
        <w:jc w:val="both"/>
        <w:rPr>
          <w:rFonts w:asciiTheme="minorHAnsi" w:hAnsiTheme="minorHAnsi" w:cstheme="minorHAnsi"/>
          <w:sz w:val="22"/>
          <w:szCs w:val="22"/>
        </w:rPr>
      </w:pPr>
      <w:r w:rsidRPr="0066399C">
        <w:rPr>
          <w:rFonts w:asciiTheme="minorHAnsi" w:hAnsiTheme="minorHAnsi" w:cstheme="minorHAnsi"/>
          <w:sz w:val="22"/>
          <w:szCs w:val="22"/>
        </w:rPr>
        <w:lastRenderedPageBreak/>
        <w:t xml:space="preserve">The </w:t>
      </w:r>
      <w:r w:rsidR="00BD28E3" w:rsidRPr="0066399C">
        <w:rPr>
          <w:rFonts w:asciiTheme="minorHAnsi" w:hAnsiTheme="minorHAnsi" w:cstheme="minorHAnsi"/>
          <w:sz w:val="22"/>
          <w:szCs w:val="22"/>
        </w:rPr>
        <w:t xml:space="preserve">evaluation criteria for </w:t>
      </w:r>
      <w:r w:rsidR="00A832F9" w:rsidRPr="0066399C">
        <w:rPr>
          <w:rFonts w:asciiTheme="minorHAnsi" w:hAnsiTheme="minorHAnsi" w:cstheme="minorHAnsi"/>
          <w:sz w:val="22"/>
          <w:szCs w:val="22"/>
        </w:rPr>
        <w:t>short listing</w:t>
      </w:r>
      <w:r w:rsidRPr="0066399C">
        <w:rPr>
          <w:rFonts w:asciiTheme="minorHAnsi" w:hAnsiTheme="minorHAnsi" w:cstheme="minorHAnsi"/>
          <w:sz w:val="22"/>
          <w:szCs w:val="22"/>
        </w:rPr>
        <w:t xml:space="preserve"> are: </w:t>
      </w:r>
      <w:r w:rsidR="003C13FD" w:rsidRPr="0066399C">
        <w:rPr>
          <w:rFonts w:asciiTheme="minorHAnsi" w:hAnsiTheme="minorHAnsi" w:cstheme="minorHAnsi"/>
          <w:sz w:val="22"/>
          <w:szCs w:val="22"/>
        </w:rPr>
        <w:t xml:space="preserve"> </w:t>
      </w:r>
    </w:p>
    <w:p w:rsidR="00F26D14" w:rsidRPr="0066399C" w:rsidRDefault="00F26D14" w:rsidP="00F518AB">
      <w:pPr>
        <w:pStyle w:val="BodyText"/>
        <w:jc w:val="both"/>
        <w:rPr>
          <w:rFonts w:asciiTheme="minorHAnsi" w:hAnsiTheme="minorHAnsi" w:cstheme="minorHAnsi"/>
          <w:sz w:val="22"/>
          <w:szCs w:val="22"/>
        </w:rPr>
      </w:pPr>
    </w:p>
    <w:p w:rsidR="00A832F9" w:rsidRPr="0066399C" w:rsidRDefault="00A832F9" w:rsidP="00A832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rPr>
          <w:rFonts w:asciiTheme="minorHAnsi" w:hAnsiTheme="minorHAnsi" w:cstheme="minorHAnsi"/>
          <w:szCs w:val="22"/>
        </w:rPr>
      </w:pPr>
      <w:r w:rsidRPr="0066399C">
        <w:rPr>
          <w:rFonts w:asciiTheme="minorHAnsi" w:hAnsiTheme="minorHAnsi" w:cstheme="minorHAnsi"/>
          <w:szCs w:val="22"/>
        </w:rPr>
        <w:t xml:space="preserve">Number of assignment-related contracts completed during last three years </w:t>
      </w:r>
      <w:r w:rsidRPr="0066399C">
        <w:rPr>
          <w:rFonts w:asciiTheme="minorHAnsi" w:hAnsiTheme="minorHAnsi" w:cstheme="minorHAnsi"/>
          <w:szCs w:val="22"/>
        </w:rPr>
        <w:tab/>
        <w:t xml:space="preserve">      40 points</w:t>
      </w:r>
    </w:p>
    <w:p w:rsidR="00A832F9" w:rsidRPr="0066399C" w:rsidRDefault="00A832F9" w:rsidP="00A832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rPr>
          <w:rFonts w:asciiTheme="minorHAnsi" w:hAnsiTheme="minorHAnsi" w:cstheme="minorHAnsi"/>
          <w:szCs w:val="22"/>
        </w:rPr>
      </w:pPr>
      <w:r w:rsidRPr="0066399C">
        <w:rPr>
          <w:rFonts w:asciiTheme="minorHAnsi" w:hAnsiTheme="minorHAnsi" w:cstheme="minorHAnsi"/>
          <w:szCs w:val="22"/>
        </w:rPr>
        <w:t xml:space="preserve">Overall experience of the firm (at least three years) in the field of assignment             20 points </w:t>
      </w:r>
    </w:p>
    <w:p w:rsidR="00A832F9" w:rsidRPr="0066399C" w:rsidRDefault="00A832F9" w:rsidP="00A832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rPr>
          <w:rFonts w:asciiTheme="minorHAnsi" w:hAnsiTheme="minorHAnsi" w:cstheme="minorHAnsi"/>
          <w:szCs w:val="22"/>
        </w:rPr>
      </w:pPr>
      <w:r w:rsidRPr="0066399C">
        <w:rPr>
          <w:rFonts w:asciiTheme="minorHAnsi" w:hAnsiTheme="minorHAnsi" w:cstheme="minorHAnsi"/>
          <w:szCs w:val="22"/>
        </w:rPr>
        <w:t xml:space="preserve">Assignment-relevant experience and qualification of key personnel </w:t>
      </w:r>
      <w:r w:rsidRPr="0066399C">
        <w:rPr>
          <w:rFonts w:asciiTheme="minorHAnsi" w:hAnsiTheme="minorHAnsi" w:cstheme="minorHAnsi"/>
          <w:szCs w:val="22"/>
        </w:rPr>
        <w:tab/>
      </w:r>
      <w:r w:rsidRPr="0066399C">
        <w:rPr>
          <w:rFonts w:asciiTheme="minorHAnsi" w:hAnsiTheme="minorHAnsi" w:cstheme="minorHAnsi"/>
          <w:szCs w:val="22"/>
        </w:rPr>
        <w:tab/>
        <w:t xml:space="preserve">      15 points</w:t>
      </w:r>
    </w:p>
    <w:p w:rsidR="00A832F9" w:rsidRPr="0066399C" w:rsidRDefault="00A832F9" w:rsidP="00A832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720"/>
        </w:tabs>
        <w:suppressAutoHyphens/>
        <w:jc w:val="both"/>
        <w:rPr>
          <w:rFonts w:asciiTheme="minorHAnsi" w:hAnsiTheme="minorHAnsi" w:cstheme="minorHAnsi"/>
          <w:szCs w:val="22"/>
        </w:rPr>
      </w:pPr>
      <w:r w:rsidRPr="0066399C">
        <w:rPr>
          <w:rFonts w:asciiTheme="minorHAnsi" w:hAnsiTheme="minorHAnsi" w:cstheme="minorHAnsi"/>
          <w:szCs w:val="22"/>
        </w:rPr>
        <w:t xml:space="preserve">Financial capacity of the firm </w:t>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t xml:space="preserve">      15 points</w:t>
      </w:r>
    </w:p>
    <w:p w:rsidR="00A832F9" w:rsidRPr="0066399C" w:rsidRDefault="00A832F9" w:rsidP="00A832F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40"/>
          <w:tab w:val="left" w:pos="-720"/>
        </w:tabs>
        <w:suppressAutoHyphens/>
        <w:jc w:val="both"/>
        <w:rPr>
          <w:rFonts w:asciiTheme="minorHAnsi" w:hAnsiTheme="minorHAnsi" w:cstheme="minorHAnsi"/>
          <w:szCs w:val="22"/>
        </w:rPr>
      </w:pPr>
      <w:r w:rsidRPr="0066399C">
        <w:rPr>
          <w:rFonts w:asciiTheme="minorHAnsi" w:hAnsiTheme="minorHAnsi" w:cstheme="minorHAnsi"/>
          <w:szCs w:val="22"/>
        </w:rPr>
        <w:t xml:space="preserve">Number of years of the key personnel in the firm </w:t>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r>
      <w:r w:rsidRPr="0066399C">
        <w:rPr>
          <w:rFonts w:asciiTheme="minorHAnsi" w:hAnsiTheme="minorHAnsi" w:cstheme="minorHAnsi"/>
          <w:szCs w:val="22"/>
        </w:rPr>
        <w:tab/>
        <w:t xml:space="preserve">      10 points</w:t>
      </w:r>
    </w:p>
    <w:p w:rsidR="003C13FD" w:rsidRPr="0066399C" w:rsidRDefault="003C13FD" w:rsidP="00F518AB">
      <w:pPr>
        <w:pStyle w:val="Header"/>
        <w:tabs>
          <w:tab w:val="right" w:pos="9270"/>
        </w:tabs>
        <w:ind w:right="-1"/>
        <w:jc w:val="both"/>
        <w:rPr>
          <w:rFonts w:asciiTheme="minorHAnsi" w:hAnsiTheme="minorHAnsi" w:cstheme="minorHAnsi"/>
          <w:spacing w:val="-2"/>
          <w:szCs w:val="22"/>
        </w:rPr>
      </w:pPr>
      <w:r w:rsidRPr="0066399C">
        <w:rPr>
          <w:rFonts w:asciiTheme="minorHAnsi" w:hAnsiTheme="minorHAnsi" w:cstheme="minorHAnsi"/>
          <w:spacing w:val="-2"/>
          <w:szCs w:val="22"/>
        </w:rPr>
        <w:tab/>
      </w:r>
      <w:r w:rsidRPr="0066399C">
        <w:rPr>
          <w:rFonts w:asciiTheme="minorHAnsi" w:hAnsiTheme="minorHAnsi" w:cstheme="minorHAnsi"/>
          <w:spacing w:val="-2"/>
          <w:szCs w:val="22"/>
        </w:rPr>
        <w:tab/>
      </w:r>
      <w:r w:rsidRPr="0066399C">
        <w:rPr>
          <w:rFonts w:asciiTheme="minorHAnsi" w:hAnsiTheme="minorHAnsi" w:cstheme="minorHAnsi"/>
          <w:spacing w:val="-2"/>
          <w:szCs w:val="22"/>
        </w:rPr>
        <w:tab/>
      </w:r>
      <w:r w:rsidRPr="0066399C">
        <w:rPr>
          <w:rFonts w:asciiTheme="minorHAnsi" w:hAnsiTheme="minorHAnsi" w:cstheme="minorHAnsi"/>
          <w:spacing w:val="-2"/>
          <w:szCs w:val="22"/>
        </w:rPr>
        <w:tab/>
      </w:r>
    </w:p>
    <w:p w:rsidR="00E07E32" w:rsidRPr="0066399C" w:rsidRDefault="00676284"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 xml:space="preserve">The attention of interested Consultants is drawn to paragraph 1.9 of the World Bank’s Guidelines: Selection and Employment of Consultants under IBRD Loans and IDA Credits &amp; Grants by World Bank </w:t>
      </w:r>
      <w:r w:rsidR="008F6FB4" w:rsidRPr="0066399C">
        <w:rPr>
          <w:rFonts w:asciiTheme="minorHAnsi" w:hAnsiTheme="minorHAnsi" w:cstheme="minorHAnsi"/>
          <w:spacing w:val="-2"/>
          <w:szCs w:val="22"/>
        </w:rPr>
        <w:t>Borrowers (</w:t>
      </w:r>
      <w:r w:rsidRPr="0066399C">
        <w:rPr>
          <w:rFonts w:asciiTheme="minorHAnsi" w:hAnsiTheme="minorHAnsi" w:cstheme="minorHAnsi"/>
          <w:spacing w:val="-2"/>
          <w:szCs w:val="22"/>
        </w:rPr>
        <w:t>“Consultant Guidelines”), edition of May 2004, revised October 2006 and May 2010</w:t>
      </w:r>
      <w:r w:rsidR="00BD28E3" w:rsidRPr="0066399C">
        <w:rPr>
          <w:rFonts w:asciiTheme="minorHAnsi" w:hAnsiTheme="minorHAnsi" w:cstheme="minorHAnsi"/>
          <w:spacing w:val="-2"/>
          <w:szCs w:val="22"/>
        </w:rPr>
        <w:t xml:space="preserve">”. </w:t>
      </w:r>
    </w:p>
    <w:p w:rsidR="00676284" w:rsidRPr="0066399C" w:rsidRDefault="00676284" w:rsidP="00F518AB">
      <w:pPr>
        <w:suppressAutoHyphens/>
        <w:jc w:val="both"/>
        <w:rPr>
          <w:rFonts w:asciiTheme="minorHAnsi" w:hAnsiTheme="minorHAnsi" w:cstheme="minorHAnsi"/>
          <w:spacing w:val="-2"/>
          <w:szCs w:val="22"/>
        </w:rPr>
      </w:pPr>
    </w:p>
    <w:p w:rsidR="00F17486" w:rsidRPr="0066399C" w:rsidRDefault="009830E4"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 xml:space="preserve">Consultants may associate </w:t>
      </w:r>
      <w:r w:rsidR="006F3706" w:rsidRPr="0066399C">
        <w:rPr>
          <w:rFonts w:asciiTheme="minorHAnsi" w:hAnsiTheme="minorHAnsi" w:cstheme="minorHAnsi"/>
          <w:spacing w:val="-2"/>
          <w:szCs w:val="22"/>
        </w:rPr>
        <w:t>with other firms in the form of a joint venture or a sub</w:t>
      </w:r>
      <w:r w:rsidR="008F316E" w:rsidRPr="0066399C">
        <w:rPr>
          <w:rFonts w:asciiTheme="minorHAnsi" w:hAnsiTheme="minorHAnsi" w:cstheme="minorHAnsi"/>
          <w:spacing w:val="-2"/>
          <w:szCs w:val="22"/>
        </w:rPr>
        <w:t xml:space="preserve"> </w:t>
      </w:r>
      <w:r w:rsidR="006F3706" w:rsidRPr="0066399C">
        <w:rPr>
          <w:rFonts w:asciiTheme="minorHAnsi" w:hAnsiTheme="minorHAnsi" w:cstheme="minorHAnsi"/>
          <w:spacing w:val="-2"/>
          <w:szCs w:val="22"/>
        </w:rPr>
        <w:t xml:space="preserve">consultancy </w:t>
      </w:r>
      <w:r w:rsidRPr="0066399C">
        <w:rPr>
          <w:rFonts w:asciiTheme="minorHAnsi" w:hAnsiTheme="minorHAnsi" w:cstheme="minorHAnsi"/>
          <w:spacing w:val="-2"/>
          <w:szCs w:val="22"/>
        </w:rPr>
        <w:t>to enhance their qualifications.</w:t>
      </w:r>
    </w:p>
    <w:p w:rsidR="00F17486" w:rsidRPr="0066399C" w:rsidRDefault="00F17486" w:rsidP="00F518AB">
      <w:pPr>
        <w:suppressAutoHyphens/>
        <w:jc w:val="both"/>
        <w:rPr>
          <w:rFonts w:asciiTheme="minorHAnsi" w:hAnsiTheme="minorHAnsi" w:cstheme="minorHAnsi"/>
          <w:spacing w:val="-2"/>
          <w:szCs w:val="22"/>
        </w:rPr>
      </w:pPr>
    </w:p>
    <w:p w:rsidR="00916E24" w:rsidRPr="0066399C" w:rsidRDefault="006A6686"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 xml:space="preserve">A Consulting firm will be selected in accordance with the Consultants’ Qualifications (CQ) method set out in the </w:t>
      </w:r>
      <w:r w:rsidR="00BD28E3" w:rsidRPr="0066399C">
        <w:rPr>
          <w:rFonts w:asciiTheme="minorHAnsi" w:hAnsiTheme="minorHAnsi" w:cstheme="minorHAnsi"/>
          <w:spacing w:val="-2"/>
          <w:szCs w:val="22"/>
        </w:rPr>
        <w:t xml:space="preserve">above mentioned </w:t>
      </w:r>
      <w:r w:rsidRPr="0066399C">
        <w:rPr>
          <w:rFonts w:asciiTheme="minorHAnsi" w:hAnsiTheme="minorHAnsi" w:cstheme="minorHAnsi"/>
          <w:spacing w:val="-2"/>
          <w:szCs w:val="22"/>
        </w:rPr>
        <w:t>Consultant Guidelines</w:t>
      </w:r>
      <w:r w:rsidR="00BD28E3" w:rsidRPr="0066399C">
        <w:rPr>
          <w:rFonts w:asciiTheme="minorHAnsi" w:hAnsiTheme="minorHAnsi" w:cstheme="minorHAnsi"/>
          <w:spacing w:val="-2"/>
          <w:szCs w:val="22"/>
        </w:rPr>
        <w:t>, and following the above mentioned evaluation criteria</w:t>
      </w:r>
      <w:r w:rsidRPr="0066399C">
        <w:rPr>
          <w:rFonts w:asciiTheme="minorHAnsi" w:hAnsiTheme="minorHAnsi" w:cstheme="minorHAnsi"/>
          <w:spacing w:val="-2"/>
          <w:szCs w:val="22"/>
        </w:rPr>
        <w:t>.</w:t>
      </w:r>
    </w:p>
    <w:p w:rsidR="006A6686" w:rsidRPr="0066399C" w:rsidRDefault="006A6686" w:rsidP="00F518AB">
      <w:pPr>
        <w:suppressAutoHyphens/>
        <w:jc w:val="both"/>
        <w:rPr>
          <w:rFonts w:asciiTheme="minorHAnsi" w:hAnsiTheme="minorHAnsi" w:cstheme="minorHAnsi"/>
          <w:spacing w:val="-2"/>
          <w:szCs w:val="22"/>
        </w:rPr>
      </w:pPr>
    </w:p>
    <w:p w:rsidR="009830E4" w:rsidRPr="0066399C" w:rsidRDefault="00916E24"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F</w:t>
      </w:r>
      <w:r w:rsidR="009830E4" w:rsidRPr="0066399C">
        <w:rPr>
          <w:rFonts w:asciiTheme="minorHAnsi" w:hAnsiTheme="minorHAnsi" w:cstheme="minorHAnsi"/>
          <w:spacing w:val="-2"/>
          <w:szCs w:val="22"/>
        </w:rPr>
        <w:t xml:space="preserve">urther information </w:t>
      </w:r>
      <w:r w:rsidRPr="0066399C">
        <w:rPr>
          <w:rFonts w:asciiTheme="minorHAnsi" w:hAnsiTheme="minorHAnsi" w:cstheme="minorHAnsi"/>
          <w:spacing w:val="-2"/>
          <w:szCs w:val="22"/>
        </w:rPr>
        <w:t xml:space="preserve">can be obtained </w:t>
      </w:r>
      <w:r w:rsidR="009830E4" w:rsidRPr="0066399C">
        <w:rPr>
          <w:rFonts w:asciiTheme="minorHAnsi" w:hAnsiTheme="minorHAnsi" w:cstheme="minorHAnsi"/>
          <w:spacing w:val="-2"/>
          <w:szCs w:val="22"/>
        </w:rPr>
        <w:t>at the address below during office</w:t>
      </w:r>
      <w:r w:rsidR="00543DDD" w:rsidRPr="0066399C">
        <w:rPr>
          <w:rFonts w:asciiTheme="minorHAnsi" w:hAnsiTheme="minorHAnsi" w:cstheme="minorHAnsi"/>
          <w:spacing w:val="-2"/>
          <w:szCs w:val="22"/>
        </w:rPr>
        <w:t xml:space="preserve"> hours:</w:t>
      </w:r>
      <w:r w:rsidR="009830E4" w:rsidRPr="0066399C">
        <w:rPr>
          <w:rFonts w:asciiTheme="minorHAnsi" w:hAnsiTheme="minorHAnsi" w:cstheme="minorHAnsi"/>
          <w:spacing w:val="-2"/>
          <w:szCs w:val="22"/>
        </w:rPr>
        <w:t xml:space="preserve"> 09</w:t>
      </w:r>
      <w:r w:rsidR="00543DDD" w:rsidRPr="0066399C">
        <w:rPr>
          <w:rFonts w:asciiTheme="minorHAnsi" w:hAnsiTheme="minorHAnsi" w:cstheme="minorHAnsi"/>
          <w:spacing w:val="-2"/>
          <w:szCs w:val="22"/>
        </w:rPr>
        <w:t xml:space="preserve">: </w:t>
      </w:r>
      <w:r w:rsidR="009830E4" w:rsidRPr="0066399C">
        <w:rPr>
          <w:rFonts w:asciiTheme="minorHAnsi" w:hAnsiTheme="minorHAnsi" w:cstheme="minorHAnsi"/>
          <w:spacing w:val="-2"/>
          <w:szCs w:val="22"/>
        </w:rPr>
        <w:t>00 to 1</w:t>
      </w:r>
      <w:r w:rsidR="008F316E" w:rsidRPr="0066399C">
        <w:rPr>
          <w:rFonts w:asciiTheme="minorHAnsi" w:hAnsiTheme="minorHAnsi" w:cstheme="minorHAnsi"/>
          <w:spacing w:val="-2"/>
          <w:szCs w:val="22"/>
        </w:rPr>
        <w:t>6</w:t>
      </w:r>
      <w:r w:rsidR="00543DDD" w:rsidRPr="0066399C">
        <w:rPr>
          <w:rFonts w:asciiTheme="minorHAnsi" w:hAnsiTheme="minorHAnsi" w:cstheme="minorHAnsi"/>
          <w:spacing w:val="-2"/>
          <w:szCs w:val="22"/>
        </w:rPr>
        <w:t>:00</w:t>
      </w:r>
      <w:r w:rsidR="009830E4" w:rsidRPr="0066399C">
        <w:rPr>
          <w:rFonts w:asciiTheme="minorHAnsi" w:hAnsiTheme="minorHAnsi" w:cstheme="minorHAnsi"/>
          <w:spacing w:val="-2"/>
          <w:szCs w:val="22"/>
        </w:rPr>
        <w:t>.</w:t>
      </w:r>
    </w:p>
    <w:p w:rsidR="009830E4" w:rsidRPr="0066399C" w:rsidRDefault="009830E4" w:rsidP="00F518AB">
      <w:pPr>
        <w:suppressAutoHyphens/>
        <w:jc w:val="both"/>
        <w:rPr>
          <w:rFonts w:asciiTheme="minorHAnsi" w:hAnsiTheme="minorHAnsi" w:cstheme="minorHAnsi"/>
          <w:spacing w:val="-2"/>
          <w:szCs w:val="22"/>
        </w:rPr>
      </w:pPr>
    </w:p>
    <w:p w:rsidR="009830E4" w:rsidRPr="0066399C" w:rsidRDefault="009830E4"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 xml:space="preserve">Expressions of interest must be delivered </w:t>
      </w:r>
      <w:r w:rsidR="008929AC" w:rsidRPr="0066399C">
        <w:rPr>
          <w:rFonts w:asciiTheme="minorHAnsi" w:hAnsiTheme="minorHAnsi" w:cstheme="minorHAnsi"/>
          <w:spacing w:val="-2"/>
          <w:szCs w:val="22"/>
        </w:rPr>
        <w:t xml:space="preserve">in a written form </w:t>
      </w:r>
      <w:r w:rsidRPr="0066399C">
        <w:rPr>
          <w:rFonts w:asciiTheme="minorHAnsi" w:hAnsiTheme="minorHAnsi" w:cstheme="minorHAnsi"/>
          <w:spacing w:val="-2"/>
          <w:szCs w:val="22"/>
        </w:rPr>
        <w:t xml:space="preserve">to the address below </w:t>
      </w:r>
      <w:r w:rsidR="008929AC" w:rsidRPr="0066399C">
        <w:rPr>
          <w:rFonts w:asciiTheme="minorHAnsi" w:hAnsiTheme="minorHAnsi" w:cstheme="minorHAnsi"/>
          <w:spacing w:val="-2"/>
          <w:szCs w:val="22"/>
        </w:rPr>
        <w:t xml:space="preserve">(in person, or by mail, or by fax, or by e-mail) </w:t>
      </w:r>
      <w:r w:rsidRPr="0066399C">
        <w:rPr>
          <w:rFonts w:asciiTheme="minorHAnsi" w:hAnsiTheme="minorHAnsi" w:cstheme="minorHAnsi"/>
          <w:spacing w:val="-2"/>
          <w:szCs w:val="22"/>
        </w:rPr>
        <w:t xml:space="preserve">by </w:t>
      </w:r>
      <w:r w:rsidR="0066399C" w:rsidRPr="0066399C">
        <w:rPr>
          <w:rFonts w:asciiTheme="minorHAnsi" w:hAnsiTheme="minorHAnsi" w:cstheme="minorHAnsi"/>
          <w:b/>
          <w:spacing w:val="-2"/>
          <w:szCs w:val="22"/>
        </w:rPr>
        <w:t>18</w:t>
      </w:r>
      <w:r w:rsidR="00C737E0" w:rsidRPr="0066399C">
        <w:rPr>
          <w:rFonts w:asciiTheme="minorHAnsi" w:hAnsiTheme="minorHAnsi" w:cstheme="minorHAnsi"/>
          <w:b/>
          <w:spacing w:val="-2"/>
          <w:szCs w:val="22"/>
        </w:rPr>
        <w:t>.</w:t>
      </w:r>
      <w:r w:rsidR="00A832F9" w:rsidRPr="0066399C">
        <w:rPr>
          <w:rFonts w:asciiTheme="minorHAnsi" w:hAnsiTheme="minorHAnsi" w:cstheme="minorHAnsi"/>
          <w:b/>
          <w:spacing w:val="-2"/>
          <w:szCs w:val="22"/>
        </w:rPr>
        <w:t>05</w:t>
      </w:r>
      <w:r w:rsidR="00C737E0" w:rsidRPr="0066399C">
        <w:rPr>
          <w:rFonts w:asciiTheme="minorHAnsi" w:hAnsiTheme="minorHAnsi" w:cstheme="minorHAnsi"/>
          <w:b/>
          <w:spacing w:val="-2"/>
          <w:szCs w:val="22"/>
        </w:rPr>
        <w:t>.2012</w:t>
      </w:r>
      <w:r w:rsidR="00BB0A09" w:rsidRPr="0066399C">
        <w:rPr>
          <w:rFonts w:asciiTheme="minorHAnsi" w:hAnsiTheme="minorHAnsi" w:cstheme="minorHAnsi"/>
          <w:spacing w:val="-2"/>
          <w:szCs w:val="22"/>
        </w:rPr>
        <w:t xml:space="preserve"> </w:t>
      </w:r>
    </w:p>
    <w:p w:rsidR="009830E4" w:rsidRPr="0066399C" w:rsidRDefault="009830E4" w:rsidP="00F518AB">
      <w:pPr>
        <w:suppressAutoHyphens/>
        <w:jc w:val="both"/>
        <w:rPr>
          <w:rFonts w:asciiTheme="minorHAnsi" w:hAnsiTheme="minorHAnsi" w:cstheme="minorHAnsi"/>
          <w:spacing w:val="-2"/>
          <w:szCs w:val="22"/>
        </w:rPr>
      </w:pPr>
    </w:p>
    <w:p w:rsidR="002E3257" w:rsidRPr="0066399C" w:rsidRDefault="00C737E0" w:rsidP="00F518AB">
      <w:pPr>
        <w:suppressAutoHyphens/>
        <w:jc w:val="both"/>
        <w:rPr>
          <w:rFonts w:asciiTheme="minorHAnsi" w:hAnsiTheme="minorHAnsi" w:cstheme="minorHAnsi"/>
          <w:spacing w:val="-2"/>
          <w:szCs w:val="22"/>
        </w:rPr>
      </w:pPr>
      <w:r w:rsidRPr="0066399C">
        <w:rPr>
          <w:rFonts w:asciiTheme="minorHAnsi" w:hAnsiTheme="minorHAnsi" w:cstheme="minorHAnsi"/>
          <w:spacing w:val="-2"/>
          <w:szCs w:val="22"/>
        </w:rPr>
        <w:t>The Ministry of Culture, Youth and Sports/Department of Youth</w:t>
      </w:r>
    </w:p>
    <w:p w:rsidR="009830E4" w:rsidRPr="0066399C" w:rsidRDefault="00C737E0" w:rsidP="00F518AB">
      <w:pPr>
        <w:suppressAutoHyphens/>
        <w:jc w:val="both"/>
        <w:rPr>
          <w:rFonts w:asciiTheme="minorHAnsi" w:hAnsiTheme="minorHAnsi" w:cstheme="minorHAnsi"/>
          <w:iCs/>
          <w:spacing w:val="-2"/>
          <w:szCs w:val="22"/>
        </w:rPr>
      </w:pPr>
      <w:r w:rsidRPr="0066399C">
        <w:rPr>
          <w:rFonts w:asciiTheme="minorHAnsi" w:hAnsiTheme="minorHAnsi" w:cstheme="minorHAnsi"/>
          <w:spacing w:val="-2"/>
          <w:szCs w:val="22"/>
        </w:rPr>
        <w:t>Project Implementation Unit – PIU</w:t>
      </w:r>
    </w:p>
    <w:p w:rsidR="00DA0C78" w:rsidRPr="0066399C" w:rsidRDefault="00DA0C78" w:rsidP="00F518AB">
      <w:pPr>
        <w:jc w:val="both"/>
        <w:rPr>
          <w:rFonts w:asciiTheme="minorHAnsi" w:hAnsiTheme="minorHAnsi" w:cstheme="minorHAnsi"/>
          <w:spacing w:val="-2"/>
          <w:szCs w:val="22"/>
        </w:rPr>
      </w:pPr>
      <w:r w:rsidRPr="0066399C">
        <w:rPr>
          <w:rFonts w:asciiTheme="minorHAnsi" w:hAnsiTheme="minorHAnsi" w:cstheme="minorHAnsi"/>
          <w:spacing w:val="-2"/>
          <w:szCs w:val="22"/>
        </w:rPr>
        <w:t xml:space="preserve">Mother Theresa Square #35; Office #25; </w:t>
      </w:r>
    </w:p>
    <w:p w:rsidR="00DA0C78" w:rsidRPr="0066399C" w:rsidRDefault="00DA0C78" w:rsidP="00F518AB">
      <w:pPr>
        <w:jc w:val="both"/>
        <w:rPr>
          <w:rFonts w:asciiTheme="minorHAnsi" w:hAnsiTheme="minorHAnsi" w:cstheme="minorHAnsi"/>
          <w:spacing w:val="-2"/>
          <w:szCs w:val="22"/>
        </w:rPr>
      </w:pPr>
      <w:r w:rsidRPr="0066399C">
        <w:rPr>
          <w:rFonts w:asciiTheme="minorHAnsi" w:hAnsiTheme="minorHAnsi" w:cstheme="minorHAnsi"/>
          <w:spacing w:val="-2"/>
          <w:szCs w:val="22"/>
        </w:rPr>
        <w:t>10000, Prishtina, Republic of Kosova</w:t>
      </w:r>
    </w:p>
    <w:p w:rsidR="00BB0A09" w:rsidRPr="0066399C" w:rsidRDefault="00BB0A09" w:rsidP="00BB0A09">
      <w:pPr>
        <w:suppressAutoHyphens/>
        <w:jc w:val="both"/>
        <w:rPr>
          <w:rFonts w:asciiTheme="minorHAnsi" w:hAnsiTheme="minorHAnsi" w:cstheme="minorHAnsi"/>
          <w:spacing w:val="-2"/>
          <w:szCs w:val="22"/>
        </w:rPr>
      </w:pPr>
      <w:r w:rsidRPr="0066399C">
        <w:rPr>
          <w:rFonts w:asciiTheme="minorHAnsi" w:hAnsiTheme="minorHAnsi" w:cstheme="minorHAnsi"/>
          <w:iCs/>
          <w:spacing w:val="-2"/>
          <w:szCs w:val="22"/>
        </w:rPr>
        <w:t xml:space="preserve">Attn: </w:t>
      </w:r>
      <w:r w:rsidRPr="0066399C">
        <w:rPr>
          <w:rFonts w:asciiTheme="minorHAnsi" w:hAnsiTheme="minorHAnsi" w:cstheme="minorHAnsi"/>
          <w:spacing w:val="-2"/>
          <w:szCs w:val="22"/>
        </w:rPr>
        <w:t>Arton Çitaku</w:t>
      </w:r>
      <w:bookmarkStart w:id="2" w:name="_GoBack"/>
      <w:bookmarkEnd w:id="2"/>
      <w:r w:rsidRPr="0066399C">
        <w:rPr>
          <w:rFonts w:asciiTheme="minorHAnsi" w:hAnsiTheme="minorHAnsi" w:cstheme="minorHAnsi"/>
          <w:spacing w:val="-2"/>
          <w:szCs w:val="22"/>
        </w:rPr>
        <w:t xml:space="preserve"> – Procurement and Administration Specialist</w:t>
      </w:r>
    </w:p>
    <w:p w:rsidR="00DA0C78" w:rsidRPr="0066399C" w:rsidRDefault="009830E4" w:rsidP="00F518AB">
      <w:pPr>
        <w:jc w:val="both"/>
        <w:rPr>
          <w:rFonts w:asciiTheme="minorHAnsi" w:hAnsiTheme="minorHAnsi" w:cstheme="minorHAnsi"/>
          <w:spacing w:val="-2"/>
          <w:szCs w:val="22"/>
        </w:rPr>
      </w:pPr>
      <w:r w:rsidRPr="0066399C">
        <w:rPr>
          <w:rFonts w:asciiTheme="minorHAnsi" w:hAnsiTheme="minorHAnsi" w:cstheme="minorHAnsi"/>
          <w:spacing w:val="-2"/>
          <w:szCs w:val="22"/>
        </w:rPr>
        <w:t>Tel:</w:t>
      </w:r>
      <w:r w:rsidRPr="0066399C">
        <w:rPr>
          <w:rFonts w:asciiTheme="minorHAnsi" w:hAnsiTheme="minorHAnsi" w:cstheme="minorHAnsi"/>
          <w:iCs/>
          <w:spacing w:val="-2"/>
          <w:szCs w:val="22"/>
        </w:rPr>
        <w:t xml:space="preserve"> </w:t>
      </w:r>
      <w:r w:rsidR="00A832F9" w:rsidRPr="0066399C">
        <w:rPr>
          <w:rFonts w:asciiTheme="minorHAnsi" w:hAnsiTheme="minorHAnsi" w:cstheme="minorHAnsi"/>
          <w:spacing w:val="-2"/>
          <w:szCs w:val="22"/>
        </w:rPr>
        <w:t>+381 (0)38 200 220 81</w:t>
      </w:r>
      <w:r w:rsidR="00DA0C78" w:rsidRPr="0066399C">
        <w:rPr>
          <w:rFonts w:asciiTheme="minorHAnsi" w:hAnsiTheme="minorHAnsi" w:cstheme="minorHAnsi"/>
          <w:spacing w:val="-2"/>
          <w:szCs w:val="22"/>
        </w:rPr>
        <w:t xml:space="preserve">; </w:t>
      </w:r>
    </w:p>
    <w:p w:rsidR="009830E4" w:rsidRPr="0066399C" w:rsidRDefault="00DA0C78" w:rsidP="00F518AB">
      <w:pPr>
        <w:suppressAutoHyphens/>
        <w:jc w:val="both"/>
        <w:rPr>
          <w:rFonts w:asciiTheme="minorHAnsi" w:hAnsiTheme="minorHAnsi" w:cstheme="minorHAnsi"/>
          <w:spacing w:val="-2"/>
          <w:szCs w:val="22"/>
        </w:rPr>
      </w:pPr>
      <w:r w:rsidRPr="0066399C">
        <w:rPr>
          <w:rFonts w:asciiTheme="minorHAnsi" w:hAnsiTheme="minorHAnsi" w:cstheme="minorHAnsi"/>
          <w:szCs w:val="22"/>
        </w:rPr>
        <w:t xml:space="preserve">E-mail: </w:t>
      </w:r>
      <w:hyperlink r:id="rId10" w:history="1">
        <w:r w:rsidR="00676284" w:rsidRPr="0066399C">
          <w:rPr>
            <w:rStyle w:val="Hyperlink"/>
            <w:rFonts w:asciiTheme="minorHAnsi" w:hAnsiTheme="minorHAnsi" w:cstheme="minorHAnsi"/>
            <w:color w:val="auto"/>
            <w:spacing w:val="-2"/>
            <w:szCs w:val="22"/>
          </w:rPr>
          <w:t>arton.citaku@rks-gov.net</w:t>
        </w:r>
      </w:hyperlink>
      <w:r w:rsidR="00676284" w:rsidRPr="0066399C">
        <w:rPr>
          <w:rFonts w:asciiTheme="minorHAnsi" w:hAnsiTheme="minorHAnsi" w:cstheme="minorHAnsi"/>
          <w:spacing w:val="-2"/>
          <w:szCs w:val="22"/>
        </w:rPr>
        <w:t xml:space="preserve"> </w:t>
      </w:r>
      <w:r w:rsidRPr="0066399C">
        <w:rPr>
          <w:rFonts w:asciiTheme="minorHAnsi" w:hAnsiTheme="minorHAnsi" w:cstheme="minorHAnsi"/>
          <w:spacing w:val="-2"/>
          <w:szCs w:val="22"/>
        </w:rPr>
        <w:t xml:space="preserve">  </w:t>
      </w:r>
    </w:p>
    <w:p w:rsidR="009830E4" w:rsidRPr="0066399C" w:rsidRDefault="009830E4" w:rsidP="00F518AB">
      <w:pPr>
        <w:suppressAutoHyphens/>
        <w:jc w:val="both"/>
        <w:rPr>
          <w:rFonts w:asciiTheme="minorHAnsi" w:hAnsiTheme="minorHAnsi" w:cstheme="minorHAnsi"/>
          <w:spacing w:val="-2"/>
          <w:szCs w:val="22"/>
        </w:rPr>
      </w:pPr>
    </w:p>
    <w:p w:rsidR="009830E4" w:rsidRPr="0066399C" w:rsidRDefault="009830E4" w:rsidP="00F518AB">
      <w:pPr>
        <w:suppressAutoHyphens/>
        <w:jc w:val="both"/>
        <w:rPr>
          <w:rFonts w:asciiTheme="minorHAnsi" w:hAnsiTheme="minorHAnsi" w:cstheme="minorHAnsi"/>
          <w:spacing w:val="-2"/>
          <w:szCs w:val="22"/>
        </w:rPr>
      </w:pPr>
    </w:p>
    <w:sectPr w:rsidR="009830E4" w:rsidRPr="0066399C" w:rsidSect="00AA6831">
      <w:headerReference w:type="default" r:id="rId11"/>
      <w:footerReference w:type="even" r:id="rId12"/>
      <w:footerReference w:type="default" r:id="rId13"/>
      <w:endnotePr>
        <w:numFmt w:val="decimal"/>
      </w:endnotePr>
      <w:pgSz w:w="12240" w:h="15840"/>
      <w:pgMar w:top="81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F51" w:rsidRDefault="00512F51">
      <w:r>
        <w:separator/>
      </w:r>
    </w:p>
  </w:endnote>
  <w:endnote w:type="continuationSeparator" w:id="1">
    <w:p w:rsidR="00512F51" w:rsidRDefault="00512F51">
      <w:r>
        <w:rPr>
          <w:sz w:val="24"/>
        </w:rPr>
        <w:t xml:space="preserve"> </w:t>
      </w:r>
    </w:p>
  </w:endnote>
  <w:endnote w:type="continuationNotice" w:id="2">
    <w:p w:rsidR="00512F51" w:rsidRDefault="00512F51">
      <w:r>
        <w:rPr>
          <w:sz w:val="24"/>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82891"/>
      <w:docPartObj>
        <w:docPartGallery w:val="Page Numbers (Bottom of Page)"/>
        <w:docPartUnique/>
      </w:docPartObj>
    </w:sdtPr>
    <w:sdtEndPr>
      <w:rPr>
        <w:noProof/>
      </w:rPr>
    </w:sdtEndPr>
    <w:sdtContent>
      <w:p w:rsidR="002E3257" w:rsidRDefault="00753F4C">
        <w:pPr>
          <w:pStyle w:val="Footer"/>
          <w:jc w:val="center"/>
        </w:pPr>
        <w:r>
          <w:fldChar w:fldCharType="begin"/>
        </w:r>
        <w:r w:rsidR="002E3257">
          <w:instrText xml:space="preserve"> PAGE   \* MERGEFORMAT </w:instrText>
        </w:r>
        <w:r>
          <w:fldChar w:fldCharType="separate"/>
        </w:r>
        <w:r w:rsidR="0066399C">
          <w:rPr>
            <w:noProof/>
          </w:rPr>
          <w:t>2</w:t>
        </w:r>
        <w:r>
          <w:rPr>
            <w:noProof/>
          </w:rPr>
          <w:fldChar w:fldCharType="end"/>
        </w:r>
      </w:p>
    </w:sdtContent>
  </w:sdt>
  <w:p w:rsidR="002E3257" w:rsidRDefault="002E32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739713"/>
      <w:docPartObj>
        <w:docPartGallery w:val="Page Numbers (Bottom of Page)"/>
        <w:docPartUnique/>
      </w:docPartObj>
    </w:sdtPr>
    <w:sdtEndPr>
      <w:rPr>
        <w:noProof/>
      </w:rPr>
    </w:sdtEndPr>
    <w:sdtContent>
      <w:p w:rsidR="000F758F" w:rsidRDefault="00753F4C" w:rsidP="000F758F">
        <w:pPr>
          <w:pStyle w:val="Footer"/>
          <w:jc w:val="center"/>
        </w:pPr>
        <w:r>
          <w:fldChar w:fldCharType="begin"/>
        </w:r>
        <w:r w:rsidR="000F758F">
          <w:instrText xml:space="preserve"> PAGE   \* MERGEFORMAT </w:instrText>
        </w:r>
        <w:r>
          <w:fldChar w:fldCharType="separate"/>
        </w:r>
        <w:r w:rsidR="0066399C">
          <w:rPr>
            <w:noProof/>
          </w:rPr>
          <w:t>3</w:t>
        </w:r>
        <w:r>
          <w:rPr>
            <w:noProof/>
          </w:rPr>
          <w:fldChar w:fldCharType="end"/>
        </w:r>
      </w:p>
    </w:sdtContent>
  </w:sdt>
  <w:p w:rsidR="000F758F" w:rsidRDefault="000F75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F51" w:rsidRDefault="00512F51">
      <w:r>
        <w:rPr>
          <w:sz w:val="24"/>
        </w:rPr>
        <w:separator/>
      </w:r>
    </w:p>
  </w:footnote>
  <w:footnote w:type="continuationSeparator" w:id="1">
    <w:p w:rsidR="00512F51" w:rsidRDefault="0051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830E4">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13891EFD"/>
    <w:multiLevelType w:val="hybridMultilevel"/>
    <w:tmpl w:val="EDAEC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F423D"/>
    <w:multiLevelType w:val="hybridMultilevel"/>
    <w:tmpl w:val="2270A6C4"/>
    <w:lvl w:ilvl="0" w:tplc="B12C592E">
      <w:start w:val="3"/>
      <w:numFmt w:val="bullet"/>
      <w:lvlText w:val="-"/>
      <w:lvlJc w:val="left"/>
      <w:pPr>
        <w:tabs>
          <w:tab w:val="num" w:pos="1068"/>
        </w:tabs>
        <w:ind w:left="1068" w:hanging="360"/>
      </w:pPr>
      <w:rPr>
        <w:rFonts w:ascii="Times New Roman" w:eastAsia="Times New Roman" w:hAnsi="Times New Roman" w:cs="Times New Roman" w:hint="default"/>
      </w:rPr>
    </w:lvl>
    <w:lvl w:ilvl="1" w:tplc="04090019">
      <w:start w:val="1"/>
      <w:numFmt w:val="lowerRoman"/>
      <w:lvlText w:val="(%2)"/>
      <w:lvlJc w:val="left"/>
      <w:pPr>
        <w:tabs>
          <w:tab w:val="num" w:pos="1800"/>
        </w:tabs>
        <w:ind w:left="1800" w:hanging="720"/>
      </w:pPr>
      <w:rPr>
        <w:rFonts w:hint="default"/>
      </w:rPr>
    </w:lvl>
    <w:lvl w:ilvl="2" w:tplc="0409001B" w:tentative="1">
      <w:start w:val="1"/>
      <w:numFmt w:val="bullet"/>
      <w:lvlText w:val=""/>
      <w:lvlJc w:val="left"/>
      <w:pPr>
        <w:tabs>
          <w:tab w:val="num" w:pos="2508"/>
        </w:tabs>
        <w:ind w:left="2508" w:hanging="360"/>
      </w:pPr>
      <w:rPr>
        <w:rFonts w:ascii="Wingdings" w:hAnsi="Wingdings" w:hint="default"/>
      </w:rPr>
    </w:lvl>
    <w:lvl w:ilvl="3" w:tplc="0409000F" w:tentative="1">
      <w:start w:val="1"/>
      <w:numFmt w:val="bullet"/>
      <w:lvlText w:val=""/>
      <w:lvlJc w:val="left"/>
      <w:pPr>
        <w:tabs>
          <w:tab w:val="num" w:pos="3228"/>
        </w:tabs>
        <w:ind w:left="3228" w:hanging="360"/>
      </w:pPr>
      <w:rPr>
        <w:rFonts w:ascii="Symbol" w:hAnsi="Symbol" w:hint="default"/>
      </w:rPr>
    </w:lvl>
    <w:lvl w:ilvl="4" w:tplc="04090019" w:tentative="1">
      <w:start w:val="1"/>
      <w:numFmt w:val="bullet"/>
      <w:lvlText w:val="o"/>
      <w:lvlJc w:val="left"/>
      <w:pPr>
        <w:tabs>
          <w:tab w:val="num" w:pos="3948"/>
        </w:tabs>
        <w:ind w:left="3948" w:hanging="360"/>
      </w:pPr>
      <w:rPr>
        <w:rFonts w:ascii="Courier New" w:hAnsi="Courier New" w:cs="Courier New" w:hint="default"/>
      </w:rPr>
    </w:lvl>
    <w:lvl w:ilvl="5" w:tplc="0409001B" w:tentative="1">
      <w:start w:val="1"/>
      <w:numFmt w:val="bullet"/>
      <w:lvlText w:val=""/>
      <w:lvlJc w:val="left"/>
      <w:pPr>
        <w:tabs>
          <w:tab w:val="num" w:pos="4668"/>
        </w:tabs>
        <w:ind w:left="4668" w:hanging="360"/>
      </w:pPr>
      <w:rPr>
        <w:rFonts w:ascii="Wingdings" w:hAnsi="Wingdings" w:hint="default"/>
      </w:rPr>
    </w:lvl>
    <w:lvl w:ilvl="6" w:tplc="0409000F" w:tentative="1">
      <w:start w:val="1"/>
      <w:numFmt w:val="bullet"/>
      <w:lvlText w:val=""/>
      <w:lvlJc w:val="left"/>
      <w:pPr>
        <w:tabs>
          <w:tab w:val="num" w:pos="5388"/>
        </w:tabs>
        <w:ind w:left="5388" w:hanging="360"/>
      </w:pPr>
      <w:rPr>
        <w:rFonts w:ascii="Symbol" w:hAnsi="Symbol" w:hint="default"/>
      </w:rPr>
    </w:lvl>
    <w:lvl w:ilvl="7" w:tplc="04090019" w:tentative="1">
      <w:start w:val="1"/>
      <w:numFmt w:val="bullet"/>
      <w:lvlText w:val="o"/>
      <w:lvlJc w:val="left"/>
      <w:pPr>
        <w:tabs>
          <w:tab w:val="num" w:pos="6108"/>
        </w:tabs>
        <w:ind w:left="6108" w:hanging="360"/>
      </w:pPr>
      <w:rPr>
        <w:rFonts w:ascii="Courier New" w:hAnsi="Courier New" w:cs="Courier New" w:hint="default"/>
      </w:rPr>
    </w:lvl>
    <w:lvl w:ilvl="8" w:tplc="0409001B" w:tentative="1">
      <w:start w:val="1"/>
      <w:numFmt w:val="bullet"/>
      <w:lvlText w:val=""/>
      <w:lvlJc w:val="left"/>
      <w:pPr>
        <w:tabs>
          <w:tab w:val="num" w:pos="6828"/>
        </w:tabs>
        <w:ind w:left="6828" w:hanging="360"/>
      </w:pPr>
      <w:rPr>
        <w:rFonts w:ascii="Wingdings" w:hAnsi="Wingdings" w:hint="default"/>
      </w:rPr>
    </w:lvl>
  </w:abstractNum>
  <w:abstractNum w:abstractNumId="3">
    <w:nsid w:val="3821791B"/>
    <w:multiLevelType w:val="hybridMultilevel"/>
    <w:tmpl w:val="AB72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60531"/>
    <w:multiLevelType w:val="hybridMultilevel"/>
    <w:tmpl w:val="CC9AAE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E24D07"/>
    <w:multiLevelType w:val="hybridMultilevel"/>
    <w:tmpl w:val="BBF2D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D1B4E"/>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0A5AB6"/>
    <w:multiLevelType w:val="hybridMultilevel"/>
    <w:tmpl w:val="878A2F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F7FBF"/>
    <w:multiLevelType w:val="hybridMultilevel"/>
    <w:tmpl w:val="35BCC9AE"/>
    <w:lvl w:ilvl="0" w:tplc="50DA203E">
      <w:start w:val="1"/>
      <w:numFmt w:val="decimal"/>
      <w:lvlText w:val="%1."/>
      <w:lvlJc w:val="left"/>
      <w:pPr>
        <w:tabs>
          <w:tab w:val="num" w:pos="587"/>
        </w:tabs>
        <w:ind w:left="587" w:hanging="360"/>
      </w:pPr>
      <w:rPr>
        <w:rFonts w:hint="default"/>
        <w:b/>
        <w:i w:val="0"/>
        <w:caps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CB035C"/>
    <w:multiLevelType w:val="hybridMultilevel"/>
    <w:tmpl w:val="13B2EE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725456"/>
    <w:multiLevelType w:val="hybridMultilevel"/>
    <w:tmpl w:val="66DA5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D83EC5"/>
    <w:multiLevelType w:val="hybridMultilevel"/>
    <w:tmpl w:val="2DB2735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5127CA"/>
    <w:multiLevelType w:val="hybridMultilevel"/>
    <w:tmpl w:val="418CE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6"/>
  </w:num>
  <w:num w:numId="4">
    <w:abstractNumId w:val="4"/>
  </w:num>
  <w:num w:numId="5">
    <w:abstractNumId w:val="11"/>
  </w:num>
  <w:num w:numId="6">
    <w:abstractNumId w:val="1"/>
  </w:num>
  <w:num w:numId="7">
    <w:abstractNumId w:val="8"/>
  </w:num>
  <w:num w:numId="8">
    <w:abstractNumId w:val="2"/>
  </w:num>
  <w:num w:numId="9">
    <w:abstractNumId w:val="9"/>
  </w:num>
  <w:num w:numId="10">
    <w:abstractNumId w:val="13"/>
  </w:num>
  <w:num w:numId="11">
    <w:abstractNumId w:val="5"/>
  </w:num>
  <w:num w:numId="12">
    <w:abstractNumId w:val="3"/>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EC50B8"/>
    <w:rsid w:val="00093268"/>
    <w:rsid w:val="000A4184"/>
    <w:rsid w:val="000A7F3A"/>
    <w:rsid w:val="000C4041"/>
    <w:rsid w:val="000F758F"/>
    <w:rsid w:val="00105159"/>
    <w:rsid w:val="001434C7"/>
    <w:rsid w:val="00155F6D"/>
    <w:rsid w:val="001B0D84"/>
    <w:rsid w:val="001C11CC"/>
    <w:rsid w:val="001D66E9"/>
    <w:rsid w:val="001D70EB"/>
    <w:rsid w:val="0021458F"/>
    <w:rsid w:val="002727A9"/>
    <w:rsid w:val="00286D04"/>
    <w:rsid w:val="002D7CFE"/>
    <w:rsid w:val="002E3257"/>
    <w:rsid w:val="00311119"/>
    <w:rsid w:val="003202C0"/>
    <w:rsid w:val="00357959"/>
    <w:rsid w:val="00367243"/>
    <w:rsid w:val="003C13FD"/>
    <w:rsid w:val="00407375"/>
    <w:rsid w:val="00463241"/>
    <w:rsid w:val="00465018"/>
    <w:rsid w:val="00477D66"/>
    <w:rsid w:val="00481E46"/>
    <w:rsid w:val="004A51C3"/>
    <w:rsid w:val="004B3765"/>
    <w:rsid w:val="004D2E7B"/>
    <w:rsid w:val="004E721D"/>
    <w:rsid w:val="004F2CEC"/>
    <w:rsid w:val="004F320D"/>
    <w:rsid w:val="00512F51"/>
    <w:rsid w:val="00543DDD"/>
    <w:rsid w:val="005551DA"/>
    <w:rsid w:val="005F5D3D"/>
    <w:rsid w:val="00625F09"/>
    <w:rsid w:val="0066399C"/>
    <w:rsid w:val="0067051F"/>
    <w:rsid w:val="00676284"/>
    <w:rsid w:val="006A48D9"/>
    <w:rsid w:val="006A6686"/>
    <w:rsid w:val="006D6898"/>
    <w:rsid w:val="006F3706"/>
    <w:rsid w:val="00712DFF"/>
    <w:rsid w:val="007338DE"/>
    <w:rsid w:val="00751EA3"/>
    <w:rsid w:val="00753F4C"/>
    <w:rsid w:val="007940F7"/>
    <w:rsid w:val="007C7715"/>
    <w:rsid w:val="007D59F6"/>
    <w:rsid w:val="008929AC"/>
    <w:rsid w:val="008A4AA7"/>
    <w:rsid w:val="008D324A"/>
    <w:rsid w:val="008E2645"/>
    <w:rsid w:val="008E6E05"/>
    <w:rsid w:val="008F1259"/>
    <w:rsid w:val="008F316E"/>
    <w:rsid w:val="008F69F3"/>
    <w:rsid w:val="008F6FB4"/>
    <w:rsid w:val="009016DC"/>
    <w:rsid w:val="00916E24"/>
    <w:rsid w:val="00930D65"/>
    <w:rsid w:val="0093344A"/>
    <w:rsid w:val="00935782"/>
    <w:rsid w:val="009363B8"/>
    <w:rsid w:val="009830E4"/>
    <w:rsid w:val="00990221"/>
    <w:rsid w:val="00993065"/>
    <w:rsid w:val="00995018"/>
    <w:rsid w:val="009E1472"/>
    <w:rsid w:val="00A05A45"/>
    <w:rsid w:val="00A116C0"/>
    <w:rsid w:val="00A26E74"/>
    <w:rsid w:val="00A41FE3"/>
    <w:rsid w:val="00A74243"/>
    <w:rsid w:val="00A81C1F"/>
    <w:rsid w:val="00A832F9"/>
    <w:rsid w:val="00A916AB"/>
    <w:rsid w:val="00AA6831"/>
    <w:rsid w:val="00B025E1"/>
    <w:rsid w:val="00B0732D"/>
    <w:rsid w:val="00B258BF"/>
    <w:rsid w:val="00B3630A"/>
    <w:rsid w:val="00B5711F"/>
    <w:rsid w:val="00B75A34"/>
    <w:rsid w:val="00B83A07"/>
    <w:rsid w:val="00B9421E"/>
    <w:rsid w:val="00BA4299"/>
    <w:rsid w:val="00BB0A09"/>
    <w:rsid w:val="00BC043E"/>
    <w:rsid w:val="00BC1BB9"/>
    <w:rsid w:val="00BD28E3"/>
    <w:rsid w:val="00BD6CBC"/>
    <w:rsid w:val="00BE0CDC"/>
    <w:rsid w:val="00BF5126"/>
    <w:rsid w:val="00C47BA6"/>
    <w:rsid w:val="00C63B4F"/>
    <w:rsid w:val="00C737E0"/>
    <w:rsid w:val="00C971E7"/>
    <w:rsid w:val="00CB08BD"/>
    <w:rsid w:val="00CC53AD"/>
    <w:rsid w:val="00CD4711"/>
    <w:rsid w:val="00CD757E"/>
    <w:rsid w:val="00CE0A9B"/>
    <w:rsid w:val="00CF65E9"/>
    <w:rsid w:val="00D10F8C"/>
    <w:rsid w:val="00D11C20"/>
    <w:rsid w:val="00D23DCD"/>
    <w:rsid w:val="00D80647"/>
    <w:rsid w:val="00DA0712"/>
    <w:rsid w:val="00DA0C78"/>
    <w:rsid w:val="00DD38FC"/>
    <w:rsid w:val="00DD7EA5"/>
    <w:rsid w:val="00DE4A0D"/>
    <w:rsid w:val="00E07E32"/>
    <w:rsid w:val="00E22668"/>
    <w:rsid w:val="00E413C9"/>
    <w:rsid w:val="00E723D5"/>
    <w:rsid w:val="00E9274A"/>
    <w:rsid w:val="00EB5460"/>
    <w:rsid w:val="00EC48D6"/>
    <w:rsid w:val="00EC50B8"/>
    <w:rsid w:val="00ED38A3"/>
    <w:rsid w:val="00F17486"/>
    <w:rsid w:val="00F26D14"/>
    <w:rsid w:val="00F518AB"/>
    <w:rsid w:val="00F56D80"/>
    <w:rsid w:val="00F941C1"/>
    <w:rsid w:val="00F97E5F"/>
    <w:rsid w:val="00FF79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E9274A"/>
    <w:rPr>
      <w:color w:val="800080" w:themeColor="followedHyperlink"/>
      <w:u w:val="single"/>
    </w:rPr>
  </w:style>
  <w:style w:type="character" w:customStyle="1" w:styleId="HeaderChar">
    <w:name w:val="Header Char"/>
    <w:basedOn w:val="DefaultParagraphFont"/>
    <w:link w:val="Header"/>
    <w:uiPriority w:val="99"/>
    <w:locked/>
    <w:rsid w:val="00E9274A"/>
    <w:rPr>
      <w:rFonts w:ascii="CG Times" w:hAnsi="CG Times"/>
      <w:sz w:val="22"/>
    </w:rPr>
  </w:style>
  <w:style w:type="paragraph" w:styleId="ListNumber2">
    <w:name w:val="List Number 2"/>
    <w:basedOn w:val="Normal"/>
    <w:rsid w:val="003C13FD"/>
    <w:pPr>
      <w:numPr>
        <w:numId w:val="1"/>
      </w:numPr>
      <w:suppressAutoHyphens/>
    </w:pPr>
    <w:rPr>
      <w:rFonts w:ascii="Times New Roman" w:hAnsi="Times New Roman"/>
      <w:sz w:val="24"/>
      <w:lang w:eastAsia="ar-SA"/>
    </w:rPr>
  </w:style>
  <w:style w:type="paragraph" w:customStyle="1" w:styleId="Default">
    <w:name w:val="Default"/>
    <w:rsid w:val="007338DE"/>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2E3257"/>
    <w:rPr>
      <w:rFonts w:ascii="CG Times" w:hAnsi="CG Times"/>
      <w:sz w:val="22"/>
    </w:rPr>
  </w:style>
  <w:style w:type="paragraph" w:customStyle="1" w:styleId="CharCharCharCharCharChar">
    <w:name w:val="Char Char Char Char Char Char"/>
    <w:basedOn w:val="Normal"/>
    <w:rsid w:val="00AA6831"/>
    <w:pPr>
      <w:spacing w:after="160" w:line="240" w:lineRule="exact"/>
    </w:pPr>
    <w:rPr>
      <w:rFonts w:ascii="Tahoma" w:hAnsi="Tahoma" w:cs="Tahoma"/>
      <w:sz w:val="20"/>
    </w:rPr>
  </w:style>
  <w:style w:type="table" w:styleId="TableGrid">
    <w:name w:val="Table Grid"/>
    <w:basedOn w:val="TableNormal"/>
    <w:uiPriority w:val="59"/>
    <w:rsid w:val="003672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22668"/>
    <w:pPr>
      <w:ind w:left="720"/>
    </w:pPr>
    <w:rPr>
      <w:rFonts w:ascii="Times New Roman" w:hAnsi="Times New Roman"/>
      <w:sz w:val="24"/>
      <w:szCs w:val="24"/>
    </w:rPr>
  </w:style>
  <w:style w:type="character" w:customStyle="1" w:styleId="ListParagraphChar">
    <w:name w:val="List Paragraph Char"/>
    <w:basedOn w:val="DefaultParagraphFont"/>
    <w:link w:val="ListParagraph"/>
    <w:uiPriority w:val="99"/>
    <w:rsid w:val="00E22668"/>
    <w:rPr>
      <w:sz w:val="24"/>
      <w:szCs w:val="24"/>
    </w:rPr>
  </w:style>
</w:styles>
</file>

<file path=word/webSettings.xml><?xml version="1.0" encoding="utf-8"?>
<w:webSettings xmlns:r="http://schemas.openxmlformats.org/officeDocument/2006/relationships" xmlns:w="http://schemas.openxmlformats.org/wordprocessingml/2006/main">
  <w:divs>
    <w:div w:id="880553914">
      <w:bodyDiv w:val="1"/>
      <w:marLeft w:val="0"/>
      <w:marRight w:val="0"/>
      <w:marTop w:val="0"/>
      <w:marBottom w:val="0"/>
      <w:divBdr>
        <w:top w:val="none" w:sz="0" w:space="0" w:color="auto"/>
        <w:left w:val="none" w:sz="0" w:space="0" w:color="auto"/>
        <w:bottom w:val="none" w:sz="0" w:space="0" w:color="auto"/>
        <w:right w:val="none" w:sz="0" w:space="0" w:color="auto"/>
      </w:divBdr>
    </w:div>
    <w:div w:id="13139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on.citaku@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8246-C302-4B22-925F-9146D08A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6253</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arton.citaku</cp:lastModifiedBy>
  <cp:revision>2</cp:revision>
  <cp:lastPrinted>2012-04-26T17:41:00Z</cp:lastPrinted>
  <dcterms:created xsi:type="dcterms:W3CDTF">2012-04-30T12:59:00Z</dcterms:created>
  <dcterms:modified xsi:type="dcterms:W3CDTF">2012-04-30T12:59:00Z</dcterms:modified>
</cp:coreProperties>
</file>