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1E9" w:rsidRPr="001C5CF7"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2"/>
          <w:szCs w:val="22"/>
        </w:rPr>
      </w:pPr>
    </w:p>
    <w:p w:rsidR="00F561E9" w:rsidRPr="001C5CF7" w:rsidRDefault="00F561E9" w:rsidP="00C44083">
      <w:pPr>
        <w:pStyle w:val="Heading1a"/>
        <w:keepNext w:val="0"/>
        <w:keepLines w:val="0"/>
        <w:tabs>
          <w:tab w:val="clear" w:pos="-720"/>
        </w:tabs>
        <w:suppressAutoHyphens w:val="0"/>
        <w:rPr>
          <w:rFonts w:ascii="Microsoft Sans Serif" w:hAnsi="Microsoft Sans Serif" w:cs="Microsoft Sans Serif"/>
          <w:bCs/>
          <w:smallCaps w:val="0"/>
          <w:sz w:val="22"/>
          <w:szCs w:val="22"/>
        </w:rPr>
      </w:pPr>
    </w:p>
    <w:p w:rsidR="00C44083" w:rsidRPr="001C5CF7" w:rsidRDefault="00C44083" w:rsidP="00C44083">
      <w:pPr>
        <w:pStyle w:val="Heading1a"/>
        <w:keepNext w:val="0"/>
        <w:keepLines w:val="0"/>
        <w:tabs>
          <w:tab w:val="clear" w:pos="-720"/>
        </w:tabs>
        <w:suppressAutoHyphens w:val="0"/>
        <w:rPr>
          <w:rFonts w:ascii="Microsoft Sans Serif" w:hAnsi="Microsoft Sans Serif" w:cs="Microsoft Sans Serif"/>
          <w:bCs/>
          <w:smallCaps w:val="0"/>
          <w:sz w:val="22"/>
          <w:szCs w:val="22"/>
        </w:rPr>
      </w:pPr>
      <w:bookmarkStart w:id="0" w:name="_GoBack"/>
      <w:bookmarkEnd w:id="0"/>
      <w:r w:rsidRPr="001C5CF7">
        <w:rPr>
          <w:rFonts w:ascii="Microsoft Sans Serif" w:hAnsi="Microsoft Sans Serif" w:cs="Microsoft Sans Serif"/>
          <w:noProof/>
          <w:sz w:val="22"/>
          <w:szCs w:val="22"/>
        </w:rPr>
        <w:drawing>
          <wp:anchor distT="0" distB="0" distL="114300" distR="114300" simplePos="0" relativeHeight="251659264" behindDoc="0" locked="0" layoutInCell="1" allowOverlap="1">
            <wp:simplePos x="0" y="0"/>
            <wp:positionH relativeFrom="column">
              <wp:posOffset>4714875</wp:posOffset>
            </wp:positionH>
            <wp:positionV relativeFrom="paragraph">
              <wp:posOffset>6985</wp:posOffset>
            </wp:positionV>
            <wp:extent cx="807720" cy="900430"/>
            <wp:effectExtent l="0" t="0" r="0" b="0"/>
            <wp:wrapNone/>
            <wp:docPr id="2" name="Picture 2" descr="Descriptio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Description: images"/>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7720" cy="900430"/>
                    </a:xfrm>
                    <a:prstGeom prst="rect">
                      <a:avLst/>
                    </a:prstGeom>
                    <a:noFill/>
                    <a:ln>
                      <a:noFill/>
                    </a:ln>
                  </pic:spPr>
                </pic:pic>
              </a:graphicData>
            </a:graphic>
          </wp:anchor>
        </w:drawing>
      </w:r>
    </w:p>
    <w:p w:rsidR="00C44083" w:rsidRPr="00A25EFD" w:rsidRDefault="00C44083" w:rsidP="00C44083">
      <w:pPr>
        <w:spacing w:line="240" w:lineRule="exact"/>
        <w:ind w:left="709" w:right="39"/>
        <w:jc w:val="center"/>
        <w:rPr>
          <w:rFonts w:ascii="Microsoft Sans Serif" w:hAnsi="Microsoft Sans Serif" w:cs="Microsoft Sans Serif"/>
          <w:noProof/>
          <w:sz w:val="16"/>
          <w:szCs w:val="22"/>
        </w:rPr>
      </w:pPr>
      <w:r w:rsidRPr="00A25EFD">
        <w:rPr>
          <w:rFonts w:ascii="Microsoft Sans Serif" w:hAnsi="Microsoft Sans Serif" w:cs="Microsoft Sans Serif"/>
          <w:noProof/>
          <w:sz w:val="16"/>
          <w:szCs w:val="22"/>
        </w:rPr>
        <w:drawing>
          <wp:anchor distT="0" distB="0" distL="114300" distR="114300" simplePos="0" relativeHeight="251660288" behindDoc="1" locked="0" layoutInCell="1" allowOverlap="1">
            <wp:simplePos x="0" y="0"/>
            <wp:positionH relativeFrom="column">
              <wp:posOffset>-363220</wp:posOffset>
            </wp:positionH>
            <wp:positionV relativeFrom="paragraph">
              <wp:posOffset>-111760</wp:posOffset>
            </wp:positionV>
            <wp:extent cx="1575435" cy="802005"/>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75435" cy="802005"/>
                    </a:xfrm>
                    <a:prstGeom prst="rect">
                      <a:avLst/>
                    </a:prstGeom>
                    <a:noFill/>
                    <a:ln>
                      <a:noFill/>
                    </a:ln>
                  </pic:spPr>
                </pic:pic>
              </a:graphicData>
            </a:graphic>
          </wp:anchor>
        </w:drawing>
      </w:r>
      <w:r w:rsidRPr="00A25EFD">
        <w:rPr>
          <w:rFonts w:ascii="Microsoft Sans Serif" w:hAnsi="Microsoft Sans Serif" w:cs="Microsoft Sans Serif"/>
          <w:b/>
          <w:noProof/>
          <w:sz w:val="16"/>
          <w:szCs w:val="22"/>
        </w:rPr>
        <w:t xml:space="preserve"> </w:t>
      </w:r>
      <w:r w:rsidRPr="00A25EFD">
        <w:rPr>
          <w:rFonts w:ascii="Microsoft Sans Serif" w:hAnsi="Microsoft Sans Serif" w:cs="Microsoft Sans Serif"/>
          <w:noProof/>
          <w:sz w:val="16"/>
          <w:szCs w:val="22"/>
        </w:rPr>
        <w:t>Kosovo Youth Development Project</w:t>
      </w:r>
    </w:p>
    <w:p w:rsidR="00C44083" w:rsidRPr="00A25EFD" w:rsidRDefault="00C44083" w:rsidP="00C44083">
      <w:pPr>
        <w:spacing w:line="240" w:lineRule="exact"/>
        <w:ind w:left="709" w:right="39"/>
        <w:jc w:val="center"/>
        <w:rPr>
          <w:rFonts w:ascii="Microsoft Sans Serif" w:hAnsi="Microsoft Sans Serif" w:cs="Microsoft Sans Serif"/>
          <w:noProof/>
          <w:sz w:val="16"/>
          <w:szCs w:val="22"/>
        </w:rPr>
      </w:pPr>
      <w:r w:rsidRPr="00A25EFD">
        <w:rPr>
          <w:rFonts w:ascii="Microsoft Sans Serif" w:hAnsi="Microsoft Sans Serif" w:cs="Microsoft Sans Serif"/>
          <w:noProof/>
          <w:sz w:val="16"/>
          <w:szCs w:val="22"/>
        </w:rPr>
        <w:t>Project Implementation Unit – PIU</w:t>
      </w:r>
    </w:p>
    <w:p w:rsidR="00C44083" w:rsidRPr="00A25EFD" w:rsidRDefault="00C44083" w:rsidP="00C44083">
      <w:pPr>
        <w:spacing w:line="240" w:lineRule="exact"/>
        <w:ind w:left="709" w:right="39"/>
        <w:jc w:val="center"/>
        <w:rPr>
          <w:rFonts w:ascii="Microsoft Sans Serif" w:hAnsi="Microsoft Sans Serif" w:cs="Microsoft Sans Serif"/>
          <w:noProof/>
          <w:sz w:val="16"/>
          <w:szCs w:val="22"/>
        </w:rPr>
      </w:pPr>
      <w:r w:rsidRPr="00A25EFD">
        <w:rPr>
          <w:rFonts w:ascii="Microsoft Sans Serif" w:hAnsi="Microsoft Sans Serif" w:cs="Microsoft Sans Serif"/>
          <w:noProof/>
          <w:sz w:val="16"/>
          <w:szCs w:val="22"/>
        </w:rPr>
        <w:t>Ministry of Culture, Youth and Sports / Department of Youth</w:t>
      </w:r>
    </w:p>
    <w:p w:rsidR="00C44083" w:rsidRPr="00A25EFD" w:rsidRDefault="00C44083" w:rsidP="00C44083">
      <w:pPr>
        <w:spacing w:line="240" w:lineRule="exact"/>
        <w:ind w:left="709" w:right="39"/>
        <w:jc w:val="center"/>
        <w:rPr>
          <w:rFonts w:ascii="Microsoft Sans Serif" w:hAnsi="Microsoft Sans Serif" w:cs="Microsoft Sans Serif"/>
          <w:noProof/>
          <w:sz w:val="16"/>
          <w:szCs w:val="22"/>
        </w:rPr>
      </w:pPr>
      <w:r w:rsidRPr="00A25EFD">
        <w:rPr>
          <w:rFonts w:ascii="Microsoft Sans Serif" w:hAnsi="Microsoft Sans Serif" w:cs="Microsoft Sans Serif"/>
          <w:noProof/>
          <w:sz w:val="16"/>
          <w:szCs w:val="22"/>
        </w:rPr>
        <w:t>Government of Kosovo</w:t>
      </w:r>
    </w:p>
    <w:p w:rsidR="00C44083" w:rsidRPr="001C5CF7" w:rsidRDefault="00C44083" w:rsidP="00C44083">
      <w:pPr>
        <w:spacing w:line="240" w:lineRule="exact"/>
        <w:ind w:left="709" w:right="39"/>
        <w:jc w:val="center"/>
        <w:rPr>
          <w:rFonts w:ascii="Microsoft Sans Serif" w:hAnsi="Microsoft Sans Serif" w:cs="Microsoft Sans Serif"/>
          <w:b/>
          <w:noProof/>
          <w:szCs w:val="22"/>
        </w:rPr>
      </w:pPr>
    </w:p>
    <w:p w:rsidR="00C44083" w:rsidRPr="001C5CF7" w:rsidRDefault="00C44083" w:rsidP="00C44083">
      <w:pPr>
        <w:spacing w:line="240" w:lineRule="exact"/>
        <w:ind w:left="709" w:right="39"/>
        <w:jc w:val="center"/>
        <w:rPr>
          <w:rFonts w:ascii="Microsoft Sans Serif" w:hAnsi="Microsoft Sans Serif" w:cs="Microsoft Sans Serif"/>
          <w:bCs/>
          <w:smallCaps/>
          <w:szCs w:val="22"/>
        </w:rPr>
      </w:pPr>
    </w:p>
    <w:p w:rsidR="00C44083" w:rsidRPr="00A25EFD" w:rsidRDefault="00636E45" w:rsidP="00C44083">
      <w:pPr>
        <w:pStyle w:val="Heading1a"/>
        <w:keepNext w:val="0"/>
        <w:keepLines w:val="0"/>
        <w:tabs>
          <w:tab w:val="clear" w:pos="-720"/>
        </w:tabs>
        <w:suppressAutoHyphens w:val="0"/>
        <w:rPr>
          <w:rFonts w:ascii="Microsoft Sans Serif" w:hAnsi="Microsoft Sans Serif" w:cs="Microsoft Sans Serif"/>
          <w:bCs/>
          <w:smallCaps w:val="0"/>
          <w:sz w:val="28"/>
          <w:szCs w:val="22"/>
        </w:rPr>
      </w:pPr>
      <w:r w:rsidRPr="00A25EFD">
        <w:rPr>
          <w:rFonts w:ascii="Microsoft Sans Serif" w:hAnsi="Microsoft Sans Serif" w:cs="Microsoft Sans Serif"/>
          <w:bCs/>
          <w:smallCaps w:val="0"/>
          <w:sz w:val="28"/>
          <w:szCs w:val="22"/>
        </w:rPr>
        <w:t>REQUEST FOR EXPRESSION</w:t>
      </w:r>
      <w:r w:rsidR="00C44083" w:rsidRPr="00A25EFD">
        <w:rPr>
          <w:rFonts w:ascii="Microsoft Sans Serif" w:hAnsi="Microsoft Sans Serif" w:cs="Microsoft Sans Serif"/>
          <w:bCs/>
          <w:smallCaps w:val="0"/>
          <w:sz w:val="28"/>
          <w:szCs w:val="22"/>
        </w:rPr>
        <w:t xml:space="preserve"> OF INTEREST</w:t>
      </w:r>
    </w:p>
    <w:p w:rsidR="00636E45" w:rsidRPr="001C5CF7" w:rsidRDefault="00636E45" w:rsidP="00C44083">
      <w:pPr>
        <w:suppressAutoHyphens/>
        <w:jc w:val="both"/>
        <w:rPr>
          <w:rFonts w:ascii="Microsoft Sans Serif" w:hAnsi="Microsoft Sans Serif" w:cs="Microsoft Sans Serif"/>
          <w:b/>
          <w:spacing w:val="-2"/>
          <w:szCs w:val="22"/>
        </w:rPr>
      </w:pPr>
    </w:p>
    <w:tbl>
      <w:tblPr>
        <w:tblStyle w:val="TableGrid"/>
        <w:tblW w:w="10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28"/>
        <w:gridCol w:w="5598"/>
      </w:tblGrid>
      <w:tr w:rsidR="00636E45" w:rsidRPr="001C5CF7" w:rsidTr="00C5255E">
        <w:tc>
          <w:tcPr>
            <w:tcW w:w="4428" w:type="dxa"/>
          </w:tcPr>
          <w:p w:rsidR="00636E45" w:rsidRPr="001C5CF7" w:rsidRDefault="00636E45" w:rsidP="00CC3287">
            <w:pPr>
              <w:suppressAutoHyphens/>
              <w:spacing w:after="120"/>
              <w:rPr>
                <w:rFonts w:ascii="Microsoft Sans Serif" w:hAnsi="Microsoft Sans Serif" w:cs="Microsoft Sans Serif"/>
                <w:b/>
                <w:spacing w:val="-2"/>
                <w:sz w:val="22"/>
                <w:szCs w:val="22"/>
              </w:rPr>
            </w:pPr>
            <w:r w:rsidRPr="001C5CF7">
              <w:rPr>
                <w:rFonts w:ascii="Microsoft Sans Serif" w:hAnsi="Microsoft Sans Serif" w:cs="Microsoft Sans Serif"/>
                <w:b/>
                <w:spacing w:val="-2"/>
                <w:sz w:val="22"/>
                <w:szCs w:val="22"/>
              </w:rPr>
              <w:t>Kosovo</w:t>
            </w:r>
          </w:p>
        </w:tc>
        <w:tc>
          <w:tcPr>
            <w:tcW w:w="5598" w:type="dxa"/>
          </w:tcPr>
          <w:p w:rsidR="00636E45" w:rsidRPr="001C5CF7" w:rsidRDefault="00636E45" w:rsidP="00CC3287">
            <w:pPr>
              <w:suppressAutoHyphens/>
              <w:spacing w:after="120"/>
              <w:jc w:val="both"/>
              <w:rPr>
                <w:rFonts w:ascii="Microsoft Sans Serif" w:hAnsi="Microsoft Sans Serif" w:cs="Microsoft Sans Serif"/>
                <w:b/>
                <w:spacing w:val="-2"/>
                <w:sz w:val="22"/>
                <w:szCs w:val="22"/>
              </w:rPr>
            </w:pPr>
          </w:p>
        </w:tc>
      </w:tr>
      <w:tr w:rsidR="00636E45" w:rsidRPr="001C5CF7" w:rsidTr="00C5255E">
        <w:tc>
          <w:tcPr>
            <w:tcW w:w="4428" w:type="dxa"/>
          </w:tcPr>
          <w:p w:rsidR="00636E45" w:rsidRPr="001C5CF7" w:rsidRDefault="00636E45" w:rsidP="00CC3287">
            <w:pPr>
              <w:suppressAutoHyphens/>
              <w:spacing w:after="120"/>
              <w:rPr>
                <w:rFonts w:ascii="Microsoft Sans Serif" w:hAnsi="Microsoft Sans Serif" w:cs="Microsoft Sans Serif"/>
                <w:b/>
                <w:spacing w:val="-2"/>
                <w:sz w:val="22"/>
                <w:szCs w:val="22"/>
              </w:rPr>
            </w:pPr>
            <w:r w:rsidRPr="001C5CF7">
              <w:rPr>
                <w:rFonts w:ascii="Microsoft Sans Serif" w:hAnsi="Microsoft Sans Serif" w:cs="Microsoft Sans Serif"/>
                <w:b/>
                <w:spacing w:val="-2"/>
                <w:sz w:val="22"/>
                <w:szCs w:val="22"/>
              </w:rPr>
              <w:t>Kosovo Youth Development Project 2</w:t>
            </w:r>
          </w:p>
        </w:tc>
        <w:tc>
          <w:tcPr>
            <w:tcW w:w="5598" w:type="dxa"/>
          </w:tcPr>
          <w:p w:rsidR="00636E45" w:rsidRPr="001C5CF7" w:rsidRDefault="00CC3287" w:rsidP="00CC3287">
            <w:pPr>
              <w:suppressAutoHyphens/>
              <w:spacing w:after="120"/>
              <w:jc w:val="both"/>
              <w:rPr>
                <w:rFonts w:ascii="Microsoft Sans Serif" w:hAnsi="Microsoft Sans Serif" w:cs="Microsoft Sans Serif"/>
                <w:spacing w:val="-2"/>
                <w:sz w:val="22"/>
                <w:szCs w:val="22"/>
              </w:rPr>
            </w:pPr>
            <w:r w:rsidRPr="001C5CF7">
              <w:rPr>
                <w:rFonts w:ascii="Microsoft Sans Serif" w:hAnsi="Microsoft Sans Serif" w:cs="Microsoft Sans Serif"/>
                <w:spacing w:val="-2"/>
                <w:sz w:val="22"/>
                <w:szCs w:val="22"/>
              </w:rPr>
              <w:t>Additional Financing</w:t>
            </w:r>
          </w:p>
        </w:tc>
      </w:tr>
      <w:tr w:rsidR="00636E45" w:rsidRPr="001C5CF7" w:rsidTr="00C5255E">
        <w:tc>
          <w:tcPr>
            <w:tcW w:w="4428" w:type="dxa"/>
          </w:tcPr>
          <w:p w:rsidR="00636E45" w:rsidRPr="001C5CF7" w:rsidRDefault="00636E45" w:rsidP="00CC3287">
            <w:pPr>
              <w:suppressAutoHyphens/>
              <w:spacing w:after="120"/>
              <w:rPr>
                <w:rFonts w:ascii="Microsoft Sans Serif" w:hAnsi="Microsoft Sans Serif" w:cs="Microsoft Sans Serif"/>
                <w:b/>
                <w:spacing w:val="-2"/>
                <w:sz w:val="22"/>
                <w:szCs w:val="22"/>
              </w:rPr>
            </w:pPr>
            <w:r w:rsidRPr="001C5CF7">
              <w:rPr>
                <w:rFonts w:ascii="Microsoft Sans Serif" w:hAnsi="Microsoft Sans Serif" w:cs="Microsoft Sans Serif"/>
                <w:b/>
                <w:spacing w:val="-2"/>
                <w:sz w:val="22"/>
                <w:szCs w:val="22"/>
              </w:rPr>
              <w:t>Grant No.:</w:t>
            </w:r>
          </w:p>
        </w:tc>
        <w:tc>
          <w:tcPr>
            <w:tcW w:w="5598" w:type="dxa"/>
          </w:tcPr>
          <w:p w:rsidR="00636E45" w:rsidRPr="001C5CF7" w:rsidRDefault="00CC3287" w:rsidP="00CC3287">
            <w:pPr>
              <w:suppressAutoHyphens/>
              <w:spacing w:after="120"/>
              <w:jc w:val="both"/>
              <w:rPr>
                <w:rFonts w:ascii="Microsoft Sans Serif" w:hAnsi="Microsoft Sans Serif" w:cs="Microsoft Sans Serif"/>
                <w:spacing w:val="-2"/>
                <w:sz w:val="22"/>
                <w:szCs w:val="22"/>
              </w:rPr>
            </w:pPr>
            <w:r w:rsidRPr="001C5CF7">
              <w:rPr>
                <w:rFonts w:ascii="Microsoft Sans Serif" w:hAnsi="Microsoft Sans Serif" w:cs="Microsoft Sans Serif"/>
                <w:spacing w:val="-2"/>
                <w:sz w:val="22"/>
                <w:szCs w:val="22"/>
              </w:rPr>
              <w:t>TF017534</w:t>
            </w:r>
          </w:p>
        </w:tc>
      </w:tr>
      <w:tr w:rsidR="00636E45" w:rsidRPr="001C5CF7" w:rsidTr="00C5255E">
        <w:tc>
          <w:tcPr>
            <w:tcW w:w="4428" w:type="dxa"/>
          </w:tcPr>
          <w:p w:rsidR="00636E45" w:rsidRPr="001C5CF7" w:rsidRDefault="00636E45" w:rsidP="00CC3287">
            <w:pPr>
              <w:suppressAutoHyphens/>
              <w:spacing w:after="120"/>
              <w:rPr>
                <w:rFonts w:ascii="Microsoft Sans Serif" w:hAnsi="Microsoft Sans Serif" w:cs="Microsoft Sans Serif"/>
                <w:b/>
                <w:spacing w:val="-2"/>
                <w:sz w:val="22"/>
                <w:szCs w:val="22"/>
              </w:rPr>
            </w:pPr>
            <w:r w:rsidRPr="001C5CF7">
              <w:rPr>
                <w:rFonts w:ascii="Microsoft Sans Serif" w:hAnsi="Microsoft Sans Serif" w:cs="Microsoft Sans Serif"/>
                <w:b/>
                <w:spacing w:val="-2"/>
                <w:sz w:val="22"/>
                <w:szCs w:val="22"/>
              </w:rPr>
              <w:t xml:space="preserve">Job Title: </w:t>
            </w:r>
          </w:p>
        </w:tc>
        <w:tc>
          <w:tcPr>
            <w:tcW w:w="5598" w:type="dxa"/>
          </w:tcPr>
          <w:p w:rsidR="00636E45" w:rsidRPr="001C5CF7" w:rsidRDefault="00756107" w:rsidP="00CC3287">
            <w:pPr>
              <w:suppressAutoHyphens/>
              <w:spacing w:after="120"/>
              <w:jc w:val="both"/>
              <w:rPr>
                <w:rFonts w:ascii="Microsoft Sans Serif" w:hAnsi="Microsoft Sans Serif" w:cs="Microsoft Sans Serif"/>
                <w:spacing w:val="-2"/>
                <w:sz w:val="22"/>
                <w:szCs w:val="22"/>
              </w:rPr>
            </w:pPr>
            <w:r w:rsidRPr="001C5CF7">
              <w:rPr>
                <w:rFonts w:ascii="Microsoft Sans Serif" w:hAnsi="Microsoft Sans Serif" w:cs="Microsoft Sans Serif"/>
                <w:spacing w:val="-2"/>
                <w:sz w:val="22"/>
                <w:szCs w:val="22"/>
              </w:rPr>
              <w:t xml:space="preserve">Monitoring and Evaluation Specialist </w:t>
            </w:r>
            <w:r w:rsidR="00636E45" w:rsidRPr="001C5CF7">
              <w:rPr>
                <w:rFonts w:ascii="Microsoft Sans Serif" w:hAnsi="Microsoft Sans Serif" w:cs="Microsoft Sans Serif"/>
                <w:spacing w:val="-2"/>
                <w:sz w:val="22"/>
                <w:szCs w:val="22"/>
              </w:rPr>
              <w:t>(full time)</w:t>
            </w:r>
          </w:p>
        </w:tc>
      </w:tr>
      <w:tr w:rsidR="00636E45" w:rsidRPr="001C5CF7" w:rsidTr="00C5255E">
        <w:tc>
          <w:tcPr>
            <w:tcW w:w="4428" w:type="dxa"/>
          </w:tcPr>
          <w:p w:rsidR="00636E45" w:rsidRPr="001C5CF7" w:rsidRDefault="00636E45" w:rsidP="00CC3287">
            <w:pPr>
              <w:suppressAutoHyphens/>
              <w:spacing w:after="120"/>
              <w:rPr>
                <w:rFonts w:ascii="Microsoft Sans Serif" w:hAnsi="Microsoft Sans Serif" w:cs="Microsoft Sans Serif"/>
                <w:b/>
                <w:spacing w:val="-2"/>
                <w:sz w:val="22"/>
                <w:szCs w:val="22"/>
              </w:rPr>
            </w:pPr>
            <w:r w:rsidRPr="001C5CF7">
              <w:rPr>
                <w:rFonts w:ascii="Microsoft Sans Serif" w:hAnsi="Microsoft Sans Serif" w:cs="Microsoft Sans Serif"/>
                <w:b/>
                <w:spacing w:val="-2"/>
                <w:sz w:val="22"/>
                <w:szCs w:val="22"/>
              </w:rPr>
              <w:t>Reference No</w:t>
            </w:r>
            <w:r w:rsidRPr="001C5CF7">
              <w:rPr>
                <w:rFonts w:ascii="Microsoft Sans Serif" w:hAnsi="Microsoft Sans Serif" w:cs="Microsoft Sans Serif"/>
                <w:spacing w:val="-2"/>
                <w:sz w:val="22"/>
                <w:szCs w:val="22"/>
              </w:rPr>
              <w:t xml:space="preserve">.: </w:t>
            </w:r>
            <w:r w:rsidR="00CC3287" w:rsidRPr="001C5CF7">
              <w:rPr>
                <w:rFonts w:ascii="Microsoft Sans Serif" w:hAnsi="Microsoft Sans Serif" w:cs="Microsoft Sans Serif"/>
                <w:spacing w:val="-2"/>
                <w:sz w:val="22"/>
                <w:szCs w:val="22"/>
              </w:rPr>
              <w:t>(as per Procurement Plan)</w:t>
            </w:r>
          </w:p>
        </w:tc>
        <w:tc>
          <w:tcPr>
            <w:tcW w:w="5598" w:type="dxa"/>
          </w:tcPr>
          <w:p w:rsidR="00636E45" w:rsidRPr="001C5CF7" w:rsidRDefault="00636E45" w:rsidP="00CC3287">
            <w:pPr>
              <w:suppressAutoHyphens/>
              <w:spacing w:after="120"/>
              <w:jc w:val="both"/>
              <w:rPr>
                <w:rFonts w:ascii="Microsoft Sans Serif" w:hAnsi="Microsoft Sans Serif" w:cs="Microsoft Sans Serif"/>
                <w:b/>
                <w:spacing w:val="-2"/>
                <w:sz w:val="22"/>
                <w:szCs w:val="22"/>
              </w:rPr>
            </w:pPr>
            <w:r w:rsidRPr="001C5CF7">
              <w:rPr>
                <w:rFonts w:ascii="Microsoft Sans Serif" w:hAnsi="Microsoft Sans Serif" w:cs="Microsoft Sans Serif"/>
                <w:spacing w:val="-2"/>
                <w:sz w:val="22"/>
                <w:szCs w:val="22"/>
              </w:rPr>
              <w:t>22</w:t>
            </w:r>
          </w:p>
        </w:tc>
      </w:tr>
    </w:tbl>
    <w:p w:rsidR="00C44083" w:rsidRPr="001C5CF7" w:rsidRDefault="00C44083" w:rsidP="00C44083">
      <w:pPr>
        <w:pStyle w:val="BodyText"/>
        <w:jc w:val="both"/>
        <w:rPr>
          <w:rFonts w:ascii="Microsoft Sans Serif" w:hAnsi="Microsoft Sans Serif" w:cs="Microsoft Sans Serif"/>
          <w:sz w:val="22"/>
          <w:szCs w:val="22"/>
        </w:rPr>
      </w:pPr>
    </w:p>
    <w:p w:rsidR="00CF3C08" w:rsidRPr="001C5CF7" w:rsidRDefault="00CF3C08" w:rsidP="00326C4F">
      <w:pPr>
        <w:tabs>
          <w:tab w:val="left" w:pos="1245"/>
        </w:tabs>
        <w:jc w:val="both"/>
        <w:rPr>
          <w:rFonts w:ascii="Microsoft Sans Serif" w:hAnsi="Microsoft Sans Serif" w:cs="Microsoft Sans Serif"/>
          <w:szCs w:val="22"/>
        </w:rPr>
      </w:pPr>
      <w:r w:rsidRPr="001C5CF7">
        <w:rPr>
          <w:rFonts w:ascii="Microsoft Sans Serif" w:hAnsi="Microsoft Sans Serif" w:cs="Microsoft Sans Serif"/>
          <w:szCs w:val="22"/>
        </w:rPr>
        <w:t>Ministry of Culture, Youth and Sports, with the financial support of the World Bank, will continue to implement the second phase of the Youth Development Project in Kosovo</w:t>
      </w:r>
      <w:r w:rsidR="002B7962" w:rsidRPr="001C5CF7">
        <w:rPr>
          <w:rFonts w:ascii="Microsoft Sans Serif" w:hAnsi="Microsoft Sans Serif" w:cs="Microsoft Sans Serif"/>
          <w:szCs w:val="22"/>
        </w:rPr>
        <w:t xml:space="preserve"> with additional financing</w:t>
      </w:r>
      <w:r w:rsidRPr="001C5CF7">
        <w:rPr>
          <w:rFonts w:ascii="Microsoft Sans Serif" w:hAnsi="Microsoft Sans Serif" w:cs="Microsoft Sans Serif"/>
          <w:szCs w:val="22"/>
        </w:rPr>
        <w:t xml:space="preserve">. </w:t>
      </w:r>
      <w:r w:rsidR="00727F96" w:rsidRPr="001C5CF7">
        <w:rPr>
          <w:rFonts w:ascii="Microsoft Sans Serif" w:hAnsi="Microsoft Sans Serif" w:cs="Microsoft Sans Serif"/>
          <w:szCs w:val="22"/>
        </w:rPr>
        <w:t>Project Implementation Unit</w:t>
      </w:r>
      <w:r w:rsidR="002B7962" w:rsidRPr="001C5CF7">
        <w:rPr>
          <w:rFonts w:ascii="Microsoft Sans Serif" w:hAnsi="Microsoft Sans Serif" w:cs="Microsoft Sans Serif"/>
          <w:szCs w:val="22"/>
        </w:rPr>
        <w:t xml:space="preserve"> (PIU)</w:t>
      </w:r>
      <w:r w:rsidRPr="001C5CF7">
        <w:rPr>
          <w:rFonts w:ascii="Microsoft Sans Serif" w:hAnsi="Microsoft Sans Serif" w:cs="Microsoft Sans Serif"/>
          <w:szCs w:val="22"/>
        </w:rPr>
        <w:t xml:space="preserve"> is responsible for ensuring project </w:t>
      </w:r>
      <w:r w:rsidR="002B7962" w:rsidRPr="001C5CF7">
        <w:rPr>
          <w:rFonts w:ascii="Microsoft Sans Serif" w:hAnsi="Microsoft Sans Serif" w:cs="Microsoft Sans Serif"/>
          <w:szCs w:val="22"/>
        </w:rPr>
        <w:t>implementation,</w:t>
      </w:r>
      <w:r w:rsidRPr="001C5CF7">
        <w:rPr>
          <w:rFonts w:ascii="Microsoft Sans Serif" w:hAnsi="Microsoft Sans Serif" w:cs="Microsoft Sans Serif"/>
          <w:szCs w:val="22"/>
        </w:rPr>
        <w:t xml:space="preserve"> hence it announces disclosed position for the selection of the </w:t>
      </w:r>
      <w:r w:rsidR="002B7962" w:rsidRPr="001C5CF7">
        <w:rPr>
          <w:rFonts w:ascii="Microsoft Sans Serif" w:hAnsi="Microsoft Sans Serif" w:cs="Microsoft Sans Serif"/>
          <w:szCs w:val="22"/>
        </w:rPr>
        <w:t>PIU staff.</w:t>
      </w:r>
    </w:p>
    <w:p w:rsidR="00F10E9F" w:rsidRPr="001C5CF7" w:rsidRDefault="00F10E9F" w:rsidP="00326C4F">
      <w:pPr>
        <w:pStyle w:val="ListNumber2"/>
        <w:numPr>
          <w:ilvl w:val="0"/>
          <w:numId w:val="0"/>
        </w:numPr>
        <w:ind w:left="1080"/>
        <w:jc w:val="both"/>
        <w:rPr>
          <w:rFonts w:ascii="Microsoft Sans Serif" w:hAnsi="Microsoft Sans Serif" w:cs="Microsoft Sans Serif"/>
          <w:spacing w:val="-2"/>
          <w:sz w:val="22"/>
          <w:szCs w:val="22"/>
          <w:lang w:eastAsia="en-US"/>
        </w:rPr>
      </w:pPr>
    </w:p>
    <w:p w:rsidR="00CC3287" w:rsidRPr="001C5CF7" w:rsidRDefault="00CD5745" w:rsidP="00756107">
      <w:pPr>
        <w:tabs>
          <w:tab w:val="left" w:pos="1245"/>
        </w:tabs>
        <w:jc w:val="both"/>
        <w:rPr>
          <w:rFonts w:ascii="Microsoft Sans Serif" w:hAnsi="Microsoft Sans Serif" w:cs="Microsoft Sans Serif"/>
          <w:szCs w:val="22"/>
        </w:rPr>
      </w:pPr>
      <w:r w:rsidRPr="001C5CF7">
        <w:rPr>
          <w:rFonts w:ascii="Microsoft Sans Serif" w:hAnsi="Microsoft Sans Serif" w:cs="Microsoft Sans Serif"/>
          <w:szCs w:val="22"/>
        </w:rPr>
        <w:t xml:space="preserve">The primary objective of the </w:t>
      </w:r>
      <w:r w:rsidR="00756107" w:rsidRPr="001C5CF7">
        <w:rPr>
          <w:rFonts w:ascii="Microsoft Sans Serif" w:hAnsi="Microsoft Sans Serif" w:cs="Microsoft Sans Serif"/>
          <w:szCs w:val="22"/>
        </w:rPr>
        <w:t xml:space="preserve">Monitoring and Evaluation Specialist </w:t>
      </w:r>
      <w:r w:rsidR="004E44EA" w:rsidRPr="001C5CF7">
        <w:rPr>
          <w:rFonts w:ascii="Microsoft Sans Serif" w:hAnsi="Microsoft Sans Serif" w:cs="Microsoft Sans Serif"/>
          <w:szCs w:val="22"/>
        </w:rPr>
        <w:t>is</w:t>
      </w:r>
      <w:r w:rsidR="00F10E9F" w:rsidRPr="001C5CF7">
        <w:rPr>
          <w:rFonts w:ascii="Microsoft Sans Serif" w:hAnsi="Microsoft Sans Serif" w:cs="Microsoft Sans Serif"/>
          <w:szCs w:val="22"/>
        </w:rPr>
        <w:t xml:space="preserve"> to </w:t>
      </w:r>
      <w:r w:rsidR="0019149B">
        <w:rPr>
          <w:rFonts w:ascii="Microsoft Sans Serif" w:hAnsi="Microsoft Sans Serif" w:cs="Microsoft Sans Serif"/>
          <w:szCs w:val="22"/>
        </w:rPr>
        <w:t>m</w:t>
      </w:r>
      <w:r w:rsidR="00756107" w:rsidRPr="001C5CF7">
        <w:rPr>
          <w:rFonts w:ascii="Microsoft Sans Serif" w:hAnsi="Microsoft Sans Serif" w:cs="Microsoft Sans Serif"/>
          <w:szCs w:val="22"/>
        </w:rPr>
        <w:t>aintain the M&amp;E System,  reporting on data collection, analyses and findings, facilitate a participatory development and effective implementation of M&amp;E system across the project,-this includes providing M&amp;E training of key stakeholders to ensure capacity to undertake their own M&amp;E activities, and to link these into an overall assessment of project progress and needed actions; provide timely and accurate reporting and communication of M&amp;E data and processes</w:t>
      </w:r>
      <w:r w:rsidR="004E44EA" w:rsidRPr="001C5CF7">
        <w:rPr>
          <w:rFonts w:ascii="Microsoft Sans Serif" w:hAnsi="Microsoft Sans Serif" w:cs="Microsoft Sans Serif"/>
          <w:szCs w:val="22"/>
        </w:rPr>
        <w:t xml:space="preserve">. </w:t>
      </w:r>
      <w:r w:rsidR="00756107" w:rsidRPr="001C5CF7">
        <w:rPr>
          <w:rFonts w:ascii="Microsoft Sans Serif" w:hAnsi="Microsoft Sans Serif" w:cs="Microsoft Sans Serif"/>
          <w:spacing w:val="-2"/>
          <w:szCs w:val="22"/>
        </w:rPr>
        <w:t xml:space="preserve">Monitoring and Evaluation Specialist </w:t>
      </w:r>
      <w:r w:rsidR="00CC3287" w:rsidRPr="001C5CF7">
        <w:rPr>
          <w:rFonts w:ascii="Microsoft Sans Serif" w:hAnsi="Microsoft Sans Serif" w:cs="Microsoft Sans Serif"/>
          <w:szCs w:val="22"/>
        </w:rPr>
        <w:t xml:space="preserve">will report to the Project Coordinator and will work in close cooperation with the </w:t>
      </w:r>
      <w:r w:rsidR="002B7962" w:rsidRPr="001C5CF7">
        <w:rPr>
          <w:rFonts w:ascii="Microsoft Sans Serif" w:hAnsi="Microsoft Sans Serif" w:cs="Microsoft Sans Serif"/>
          <w:szCs w:val="22"/>
        </w:rPr>
        <w:t>PIU</w:t>
      </w:r>
      <w:r w:rsidR="00CC3287" w:rsidRPr="001C5CF7">
        <w:rPr>
          <w:rFonts w:ascii="Microsoft Sans Serif" w:hAnsi="Microsoft Sans Serif" w:cs="Microsoft Sans Serif"/>
          <w:szCs w:val="22"/>
        </w:rPr>
        <w:t xml:space="preserve">.  </w:t>
      </w:r>
    </w:p>
    <w:p w:rsidR="00C44083" w:rsidRPr="001C5CF7" w:rsidRDefault="00C44083" w:rsidP="004E44EA">
      <w:pPr>
        <w:pStyle w:val="ListNumber2"/>
        <w:numPr>
          <w:ilvl w:val="0"/>
          <w:numId w:val="0"/>
        </w:numPr>
        <w:ind w:left="720"/>
        <w:jc w:val="both"/>
        <w:rPr>
          <w:rFonts w:ascii="Microsoft Sans Serif" w:hAnsi="Microsoft Sans Serif" w:cs="Microsoft Sans Serif"/>
          <w:spacing w:val="-2"/>
          <w:sz w:val="22"/>
          <w:szCs w:val="22"/>
        </w:rPr>
      </w:pPr>
    </w:p>
    <w:p w:rsidR="00CD5745" w:rsidRPr="001C5CF7" w:rsidRDefault="00CD5745" w:rsidP="00125C3A">
      <w:pPr>
        <w:pStyle w:val="ListNumber2"/>
        <w:numPr>
          <w:ilvl w:val="0"/>
          <w:numId w:val="0"/>
        </w:numPr>
        <w:jc w:val="both"/>
        <w:rPr>
          <w:rFonts w:ascii="Microsoft Sans Serif" w:hAnsi="Microsoft Sans Serif" w:cs="Microsoft Sans Serif"/>
          <w:b/>
          <w:sz w:val="22"/>
          <w:szCs w:val="22"/>
        </w:rPr>
      </w:pPr>
      <w:r w:rsidRPr="001C5CF7">
        <w:rPr>
          <w:rFonts w:ascii="Microsoft Sans Serif" w:hAnsi="Microsoft Sans Serif" w:cs="Microsoft Sans Serif"/>
          <w:b/>
          <w:sz w:val="22"/>
          <w:szCs w:val="22"/>
        </w:rPr>
        <w:t>Specific tasks for the consultant will be as follows:</w:t>
      </w:r>
    </w:p>
    <w:p w:rsidR="00CD5745" w:rsidRPr="001C5CF7" w:rsidRDefault="00CD5745" w:rsidP="00CD5745">
      <w:pPr>
        <w:pStyle w:val="ListNumber2"/>
        <w:numPr>
          <w:ilvl w:val="0"/>
          <w:numId w:val="0"/>
        </w:numPr>
        <w:ind w:left="1439"/>
        <w:jc w:val="both"/>
        <w:rPr>
          <w:rFonts w:ascii="Microsoft Sans Serif" w:hAnsi="Microsoft Sans Serif" w:cs="Microsoft Sans Serif"/>
          <w:sz w:val="22"/>
          <w:szCs w:val="22"/>
        </w:rPr>
      </w:pPr>
    </w:p>
    <w:p w:rsidR="00B8237A" w:rsidRPr="001C5CF7" w:rsidRDefault="000D259A" w:rsidP="00B8237A">
      <w:pPr>
        <w:rPr>
          <w:rFonts w:ascii="Microsoft Sans Serif" w:hAnsi="Microsoft Sans Serif" w:cs="Microsoft Sans Serif"/>
          <w:i/>
          <w:szCs w:val="22"/>
        </w:rPr>
      </w:pPr>
      <w:r>
        <w:rPr>
          <w:rFonts w:ascii="Microsoft Sans Serif" w:hAnsi="Microsoft Sans Serif" w:cs="Microsoft Sans Serif"/>
          <w:i/>
          <w:szCs w:val="22"/>
        </w:rPr>
        <w:t>M&amp;E S</w:t>
      </w:r>
      <w:r w:rsidR="00B8237A" w:rsidRPr="001C5CF7">
        <w:rPr>
          <w:rFonts w:ascii="Microsoft Sans Serif" w:hAnsi="Microsoft Sans Serif" w:cs="Microsoft Sans Serif"/>
          <w:i/>
          <w:szCs w:val="22"/>
        </w:rPr>
        <w:t>ystem</w:t>
      </w:r>
    </w:p>
    <w:p w:rsidR="00B8237A" w:rsidRPr="001C5CF7" w:rsidRDefault="00B8237A" w:rsidP="00B8237A">
      <w:pPr>
        <w:numPr>
          <w:ilvl w:val="0"/>
          <w:numId w:val="16"/>
        </w:numPr>
        <w:spacing w:before="100" w:beforeAutospacing="1" w:after="100" w:afterAutospacing="1" w:line="260" w:lineRule="atLeast"/>
        <w:rPr>
          <w:rFonts w:ascii="Microsoft Sans Serif" w:hAnsi="Microsoft Sans Serif" w:cs="Microsoft Sans Serif"/>
          <w:szCs w:val="22"/>
        </w:rPr>
      </w:pPr>
      <w:r w:rsidRPr="001C5CF7">
        <w:rPr>
          <w:rFonts w:ascii="Microsoft Sans Serif" w:hAnsi="Microsoft Sans Serif" w:cs="Microsoft Sans Serif"/>
          <w:szCs w:val="22"/>
        </w:rPr>
        <w:t>Develops the overall M&amp;E plan, indicator tracking and data collection as well as other project M&amp;E processes (e.g. annual project reviews, participatory impact assessments, process monitoring, operations monitoring and lessons-learned workshops);</w:t>
      </w:r>
    </w:p>
    <w:p w:rsidR="00B8237A" w:rsidRPr="001C5CF7" w:rsidRDefault="00B8237A" w:rsidP="00B8237A">
      <w:pPr>
        <w:numPr>
          <w:ilvl w:val="0"/>
          <w:numId w:val="16"/>
        </w:numPr>
        <w:spacing w:before="100" w:beforeAutospacing="1" w:after="100" w:afterAutospacing="1" w:line="260" w:lineRule="atLeast"/>
        <w:rPr>
          <w:rFonts w:ascii="Microsoft Sans Serif" w:hAnsi="Microsoft Sans Serif" w:cs="Microsoft Sans Serif"/>
          <w:szCs w:val="22"/>
        </w:rPr>
      </w:pPr>
      <w:r w:rsidRPr="001C5CF7">
        <w:rPr>
          <w:rFonts w:ascii="Microsoft Sans Serif" w:hAnsi="Microsoft Sans Serif" w:cs="Microsoft Sans Serif"/>
          <w:szCs w:val="22"/>
        </w:rPr>
        <w:t>With stakeholders, sets out the framework and procedures for the ongoing monitoring of project activities and clarify the core information needs of central project management, the partner institutions and the World Bank;</w:t>
      </w:r>
    </w:p>
    <w:p w:rsidR="00B8237A" w:rsidRPr="001C5CF7" w:rsidRDefault="00B8237A" w:rsidP="00B8237A">
      <w:pPr>
        <w:numPr>
          <w:ilvl w:val="0"/>
          <w:numId w:val="16"/>
        </w:numPr>
        <w:spacing w:before="100" w:beforeAutospacing="1" w:after="100" w:afterAutospacing="1" w:line="260" w:lineRule="atLeast"/>
        <w:rPr>
          <w:rFonts w:ascii="Microsoft Sans Serif" w:hAnsi="Microsoft Sans Serif" w:cs="Microsoft Sans Serif"/>
          <w:szCs w:val="22"/>
        </w:rPr>
      </w:pPr>
      <w:r w:rsidRPr="001C5CF7">
        <w:rPr>
          <w:rFonts w:ascii="Microsoft Sans Serif" w:hAnsi="Microsoft Sans Serif" w:cs="Microsoft Sans Serif"/>
          <w:szCs w:val="22"/>
        </w:rPr>
        <w:t>Guides the process for identifying the key performance questions and parameters for monitoring project performance and comparing it to targets. Designs the format for such performance reports;</w:t>
      </w:r>
    </w:p>
    <w:p w:rsidR="00B8237A" w:rsidRPr="001C5CF7" w:rsidRDefault="00B8237A" w:rsidP="00B8237A">
      <w:pPr>
        <w:numPr>
          <w:ilvl w:val="0"/>
          <w:numId w:val="16"/>
        </w:numPr>
        <w:spacing w:before="100" w:beforeAutospacing="1" w:after="100" w:afterAutospacing="1" w:line="260" w:lineRule="atLeast"/>
        <w:rPr>
          <w:rFonts w:ascii="Microsoft Sans Serif" w:hAnsi="Microsoft Sans Serif" w:cs="Microsoft Sans Serif"/>
          <w:szCs w:val="22"/>
        </w:rPr>
      </w:pPr>
      <w:r w:rsidRPr="001C5CF7">
        <w:rPr>
          <w:rFonts w:ascii="Microsoft Sans Serif" w:hAnsi="Microsoft Sans Serif" w:cs="Microsoft Sans Serif"/>
          <w:szCs w:val="22"/>
        </w:rPr>
        <w:t>Reviews the quality of existing social and economic data in the project area, the methods of collecting it and the degree to which it will provide good baseline statistics for impact evaluation;</w:t>
      </w:r>
    </w:p>
    <w:p w:rsidR="00B8237A" w:rsidRPr="001C5CF7" w:rsidRDefault="00B8237A" w:rsidP="00B8237A">
      <w:pPr>
        <w:numPr>
          <w:ilvl w:val="0"/>
          <w:numId w:val="16"/>
        </w:numPr>
        <w:spacing w:before="100" w:beforeAutospacing="1" w:after="100" w:afterAutospacing="1" w:line="260" w:lineRule="atLeast"/>
        <w:rPr>
          <w:rFonts w:ascii="Microsoft Sans Serif" w:hAnsi="Microsoft Sans Serif" w:cs="Microsoft Sans Serif"/>
          <w:szCs w:val="22"/>
        </w:rPr>
      </w:pPr>
      <w:r w:rsidRPr="001C5CF7">
        <w:rPr>
          <w:rFonts w:ascii="Microsoft Sans Serif" w:hAnsi="Microsoft Sans Serif" w:cs="Microsoft Sans Serif"/>
          <w:szCs w:val="22"/>
        </w:rPr>
        <w:t>Based on the review of existing data on the area, contributes input into the TOR and cost out a baseline survey to be conducted by the International M&amp;E consultant;</w:t>
      </w:r>
    </w:p>
    <w:p w:rsidR="00B8237A" w:rsidRPr="001C5CF7" w:rsidRDefault="00B8237A" w:rsidP="00B8237A">
      <w:pPr>
        <w:numPr>
          <w:ilvl w:val="0"/>
          <w:numId w:val="16"/>
        </w:numPr>
        <w:spacing w:before="100" w:beforeAutospacing="1" w:after="100" w:afterAutospacing="1" w:line="260" w:lineRule="atLeast"/>
        <w:rPr>
          <w:rFonts w:ascii="Microsoft Sans Serif" w:hAnsi="Microsoft Sans Serif" w:cs="Microsoft Sans Serif"/>
          <w:szCs w:val="22"/>
        </w:rPr>
      </w:pPr>
      <w:r w:rsidRPr="001C5CF7">
        <w:rPr>
          <w:rFonts w:ascii="Microsoft Sans Serif" w:hAnsi="Microsoft Sans Serif" w:cs="Microsoft Sans Serif"/>
          <w:szCs w:val="22"/>
        </w:rPr>
        <w:lastRenderedPageBreak/>
        <w:t>With the implementing partners, reviews their existing approaches and management information systems and agree on any required changes, supports and resources to streamline a unified M&amp;E data collection and reporting approach across the project;</w:t>
      </w:r>
    </w:p>
    <w:p w:rsidR="00B8237A" w:rsidRPr="001C5CF7" w:rsidRDefault="00B8237A" w:rsidP="001C5CF7">
      <w:pPr>
        <w:numPr>
          <w:ilvl w:val="0"/>
          <w:numId w:val="16"/>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Ensures that all MOUs and service contracts include specifications for the internal monitoring required of them, the reporting systems and the penalties for failure to report as specified;</w:t>
      </w:r>
    </w:p>
    <w:p w:rsidR="00B8237A" w:rsidRPr="001C5CF7" w:rsidRDefault="00B8237A" w:rsidP="001C5CF7">
      <w:pPr>
        <w:numPr>
          <w:ilvl w:val="0"/>
          <w:numId w:val="16"/>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Develops a plan for project-related capacity-building on M&amp;E for PIU and other members of the Department of Youth;</w:t>
      </w:r>
    </w:p>
    <w:p w:rsidR="00B8237A" w:rsidRPr="001C5CF7" w:rsidRDefault="00B8237A" w:rsidP="001C5CF7">
      <w:pPr>
        <w:numPr>
          <w:ilvl w:val="0"/>
          <w:numId w:val="16"/>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Organizes and undertakes training with stakeholders, including primary stakeholders, in M&amp;E skills, including participatory aspects.</w:t>
      </w:r>
    </w:p>
    <w:p w:rsidR="00B8237A" w:rsidRPr="001C5CF7" w:rsidRDefault="00B8237A" w:rsidP="00B8237A">
      <w:pPr>
        <w:spacing w:before="100" w:beforeAutospacing="1" w:after="100" w:afterAutospacing="1" w:line="260" w:lineRule="atLeast"/>
        <w:rPr>
          <w:rFonts w:ascii="Microsoft Sans Serif" w:hAnsi="Microsoft Sans Serif" w:cs="Microsoft Sans Serif"/>
          <w:i/>
          <w:szCs w:val="22"/>
        </w:rPr>
      </w:pPr>
      <w:r w:rsidRPr="001C5CF7">
        <w:rPr>
          <w:rFonts w:ascii="Microsoft Sans Serif" w:hAnsi="Microsoft Sans Serif" w:cs="Microsoft Sans Serif"/>
          <w:i/>
          <w:szCs w:val="22"/>
        </w:rPr>
        <w:t>Implementing project M&amp;E</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Undertakes regular monthly visits to the field to support implementation of M&amp;E and to identify where adaptations might be needed;</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Guides staff and implementing partners in preparing their progress reports;</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Guides the regular sharing of the outputs of M&amp;E findings with project staff, implementing partners and primary stakeholders;</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Conducts data and report analyses and identify problems and actions needed;</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Reviews monitoring reports, analyzes them for impact evaluation and to identify the causes of potential bottlenecks in project implementation;</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Collaborates with staff and implementing partners on qualitative monitoring to provide relevant information for ongoing evaluation of project activities, effects and impacts;</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Informs and joins WB supervision and evaluation missions by screening and analyzing monitoring reports and direct reporting;</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Plans for regular opportunities to identify lessons learned and implications for the project’s next steps. Participates in these events when possible;</w:t>
      </w:r>
    </w:p>
    <w:p w:rsidR="00B8237A" w:rsidRPr="001C5CF7" w:rsidRDefault="00B8237A" w:rsidP="001C5CF7">
      <w:pPr>
        <w:numPr>
          <w:ilvl w:val="0"/>
          <w:numId w:val="17"/>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 xml:space="preserve">Performs other activities as required by Project Coordinator. </w:t>
      </w:r>
    </w:p>
    <w:p w:rsidR="00B8237A" w:rsidRPr="001C5CF7" w:rsidRDefault="00B8237A" w:rsidP="001C5CF7">
      <w:p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i/>
          <w:iCs/>
          <w:szCs w:val="22"/>
        </w:rPr>
        <w:t>M&amp;E Reporting</w:t>
      </w:r>
    </w:p>
    <w:p w:rsidR="00B8237A" w:rsidRPr="001C5CF7" w:rsidRDefault="00B8237A" w:rsidP="001C5CF7">
      <w:pPr>
        <w:numPr>
          <w:ilvl w:val="0"/>
          <w:numId w:val="18"/>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Prepares consolidated progress reports for project management to submit to the relevant bodies, in accordance with approved reporting formats and timing;</w:t>
      </w:r>
    </w:p>
    <w:p w:rsidR="00B8237A" w:rsidRPr="001C5CF7" w:rsidRDefault="00B8237A" w:rsidP="001C5CF7">
      <w:pPr>
        <w:numPr>
          <w:ilvl w:val="0"/>
          <w:numId w:val="18"/>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Prepares reports on M&amp;E findings, as required, working closely with financial controller, technical staff and implementing partners;</w:t>
      </w:r>
    </w:p>
    <w:p w:rsidR="00B8237A" w:rsidRDefault="00B8237A" w:rsidP="001C5CF7">
      <w:pPr>
        <w:numPr>
          <w:ilvl w:val="0"/>
          <w:numId w:val="18"/>
        </w:numPr>
        <w:spacing w:before="100" w:beforeAutospacing="1" w:after="100" w:afterAutospacing="1" w:line="260" w:lineRule="atLeast"/>
        <w:jc w:val="both"/>
        <w:rPr>
          <w:rFonts w:ascii="Microsoft Sans Serif" w:hAnsi="Microsoft Sans Serif" w:cs="Microsoft Sans Serif"/>
          <w:szCs w:val="22"/>
        </w:rPr>
      </w:pPr>
      <w:r w:rsidRPr="001C5CF7">
        <w:rPr>
          <w:rFonts w:ascii="Microsoft Sans Serif" w:hAnsi="Microsoft Sans Serif" w:cs="Microsoft Sans Serif"/>
          <w:szCs w:val="22"/>
        </w:rPr>
        <w:t>Participates in WB missions and facilitate mission team members’ access to M&amp;E data and to stakeholders.</w:t>
      </w:r>
    </w:p>
    <w:p w:rsidR="006B3353" w:rsidRDefault="006B3353" w:rsidP="006B3353">
      <w:pPr>
        <w:spacing w:before="100" w:beforeAutospacing="1" w:after="100" w:afterAutospacing="1" w:line="260" w:lineRule="atLeast"/>
        <w:ind w:left="720"/>
        <w:jc w:val="both"/>
        <w:rPr>
          <w:rFonts w:ascii="Microsoft Sans Serif" w:hAnsi="Microsoft Sans Serif" w:cs="Microsoft Sans Serif"/>
          <w:szCs w:val="22"/>
        </w:rPr>
      </w:pPr>
    </w:p>
    <w:p w:rsidR="000C0148" w:rsidRDefault="000C0148" w:rsidP="006B3353">
      <w:pPr>
        <w:numPr>
          <w:ilvl w:val="0"/>
          <w:numId w:val="18"/>
        </w:numPr>
        <w:spacing w:before="100" w:beforeAutospacing="1" w:after="100" w:afterAutospacing="1" w:line="260" w:lineRule="atLeast"/>
        <w:rPr>
          <w:rFonts w:ascii="Microsoft Sans Serif" w:hAnsi="Microsoft Sans Serif" w:cs="Microsoft Sans Serif"/>
          <w:color w:val="000000"/>
          <w:szCs w:val="22"/>
        </w:rPr>
      </w:pPr>
      <w:r>
        <w:rPr>
          <w:rFonts w:ascii="Microsoft Sans Serif" w:hAnsi="Microsoft Sans Serif" w:cs="Microsoft Sans Serif"/>
          <w:color w:val="000000"/>
          <w:szCs w:val="22"/>
        </w:rPr>
        <w:t xml:space="preserve">Performs other activities as required by Project Coordinator. </w:t>
      </w:r>
    </w:p>
    <w:p w:rsidR="0018703E" w:rsidRPr="001C5CF7" w:rsidRDefault="0018703E" w:rsidP="0018703E">
      <w:pPr>
        <w:ind w:left="720"/>
        <w:jc w:val="both"/>
        <w:rPr>
          <w:rFonts w:ascii="Microsoft Sans Serif" w:hAnsi="Microsoft Sans Serif" w:cs="Microsoft Sans Serif"/>
          <w:szCs w:val="22"/>
        </w:rPr>
      </w:pPr>
    </w:p>
    <w:p w:rsidR="0018703E" w:rsidRPr="001C5CF7" w:rsidRDefault="0018703E" w:rsidP="0018703E">
      <w:pPr>
        <w:jc w:val="both"/>
        <w:rPr>
          <w:rFonts w:ascii="Microsoft Sans Serif" w:hAnsi="Microsoft Sans Serif" w:cs="Microsoft Sans Serif"/>
          <w:b/>
          <w:szCs w:val="22"/>
        </w:rPr>
      </w:pPr>
      <w:r w:rsidRPr="001C5CF7">
        <w:rPr>
          <w:rFonts w:ascii="Microsoft Sans Serif" w:hAnsi="Microsoft Sans Serif" w:cs="Microsoft Sans Serif"/>
          <w:b/>
          <w:szCs w:val="22"/>
        </w:rPr>
        <w:t>Deliverables</w:t>
      </w:r>
    </w:p>
    <w:p w:rsidR="0018703E" w:rsidRPr="001C5CF7" w:rsidRDefault="0018703E" w:rsidP="0018703E">
      <w:pPr>
        <w:jc w:val="both"/>
        <w:rPr>
          <w:rFonts w:ascii="Microsoft Sans Serif" w:hAnsi="Microsoft Sans Serif" w:cs="Microsoft Sans Serif"/>
          <w:b/>
          <w:szCs w:val="22"/>
        </w:rPr>
      </w:pP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Project and component level M&amp;E plan and Indicator Tracking Documents</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M&amp;E forms and procedures</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M&amp;E training needs assessment</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M&amp;E training plan</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Baseline TOR recommendations</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lastRenderedPageBreak/>
        <w:t>M&amp;E training reports</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Consolidated progress reports</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Quarterly project M&amp;E reports</w:t>
      </w:r>
    </w:p>
    <w:p w:rsidR="0018703E" w:rsidRPr="001C5CF7" w:rsidRDefault="0018703E" w:rsidP="0018703E">
      <w:pPr>
        <w:pStyle w:val="ListNumber2"/>
        <w:numPr>
          <w:ilvl w:val="0"/>
          <w:numId w:val="20"/>
        </w:numPr>
        <w:tabs>
          <w:tab w:val="num" w:pos="900"/>
        </w:tabs>
        <w:suppressAutoHyphens w:val="0"/>
        <w:ind w:left="900"/>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Preparing and writing the lessons learned document</w:t>
      </w:r>
    </w:p>
    <w:p w:rsidR="00D822C6" w:rsidRPr="001C5CF7" w:rsidRDefault="00D822C6" w:rsidP="00D822C6">
      <w:pPr>
        <w:tabs>
          <w:tab w:val="left" w:pos="720"/>
        </w:tabs>
        <w:suppressAutoHyphens/>
        <w:overflowPunct w:val="0"/>
        <w:autoSpaceDE w:val="0"/>
        <w:ind w:left="720"/>
        <w:jc w:val="both"/>
        <w:textAlignment w:val="baseline"/>
        <w:rPr>
          <w:rFonts w:ascii="Microsoft Sans Serif" w:hAnsi="Microsoft Sans Serif" w:cs="Microsoft Sans Serif"/>
          <w:szCs w:val="22"/>
        </w:rPr>
      </w:pPr>
    </w:p>
    <w:p w:rsidR="004E44EA" w:rsidRPr="001C5CF7" w:rsidRDefault="004E44EA" w:rsidP="004E44EA">
      <w:pPr>
        <w:jc w:val="both"/>
        <w:rPr>
          <w:rFonts w:ascii="Microsoft Sans Serif" w:hAnsi="Microsoft Sans Serif" w:cs="Microsoft Sans Serif"/>
          <w:szCs w:val="22"/>
        </w:rPr>
      </w:pPr>
    </w:p>
    <w:p w:rsidR="007007D0" w:rsidRPr="001C5CF7" w:rsidRDefault="007007D0" w:rsidP="007007D0">
      <w:pPr>
        <w:pStyle w:val="Heading2"/>
        <w:spacing w:before="0" w:after="0"/>
        <w:jc w:val="both"/>
        <w:rPr>
          <w:rFonts w:ascii="Microsoft Sans Serif" w:hAnsi="Microsoft Sans Serif" w:cs="Microsoft Sans Serif"/>
          <w:i w:val="0"/>
          <w:sz w:val="22"/>
          <w:szCs w:val="22"/>
        </w:rPr>
      </w:pPr>
      <w:r w:rsidRPr="001C5CF7">
        <w:rPr>
          <w:rFonts w:ascii="Microsoft Sans Serif" w:hAnsi="Microsoft Sans Serif" w:cs="Microsoft Sans Serif"/>
          <w:i w:val="0"/>
          <w:sz w:val="22"/>
          <w:szCs w:val="22"/>
        </w:rPr>
        <w:t>Duration of Assignment</w:t>
      </w:r>
    </w:p>
    <w:p w:rsidR="00CD5745" w:rsidRPr="001C5CF7" w:rsidRDefault="00CD5745" w:rsidP="00C44083">
      <w:pPr>
        <w:jc w:val="both"/>
        <w:rPr>
          <w:rFonts w:ascii="Microsoft Sans Serif" w:hAnsi="Microsoft Sans Serif" w:cs="Microsoft Sans Serif"/>
          <w:spacing w:val="-2"/>
          <w:szCs w:val="22"/>
        </w:rPr>
      </w:pPr>
    </w:p>
    <w:p w:rsidR="00C44083" w:rsidRPr="001C5CF7" w:rsidRDefault="00CD5745" w:rsidP="00C44083">
      <w:pPr>
        <w:pStyle w:val="Header"/>
        <w:tabs>
          <w:tab w:val="right" w:pos="9270"/>
        </w:tabs>
        <w:ind w:right="-1"/>
        <w:jc w:val="both"/>
        <w:rPr>
          <w:rFonts w:ascii="Microsoft Sans Serif" w:hAnsi="Microsoft Sans Serif" w:cs="Microsoft Sans Serif"/>
          <w:szCs w:val="22"/>
        </w:rPr>
      </w:pPr>
      <w:r w:rsidRPr="001C5CF7">
        <w:rPr>
          <w:rFonts w:ascii="Microsoft Sans Serif" w:hAnsi="Microsoft Sans Serif" w:cs="Microsoft Sans Serif"/>
          <w:szCs w:val="22"/>
        </w:rPr>
        <w:t>The anticipated timeframe for the co</w:t>
      </w:r>
      <w:r w:rsidR="007007D0" w:rsidRPr="001C5CF7">
        <w:rPr>
          <w:rFonts w:ascii="Microsoft Sans Serif" w:hAnsi="Microsoft Sans Serif" w:cs="Microsoft Sans Serif"/>
          <w:szCs w:val="22"/>
        </w:rPr>
        <w:t xml:space="preserve">nsultancy is </w:t>
      </w:r>
      <w:proofErr w:type="gramStart"/>
      <w:r w:rsidR="007007D0" w:rsidRPr="001C5CF7">
        <w:rPr>
          <w:rFonts w:ascii="Microsoft Sans Serif" w:hAnsi="Microsoft Sans Serif" w:cs="Microsoft Sans Serif"/>
          <w:szCs w:val="22"/>
        </w:rPr>
        <w:t xml:space="preserve">between </w:t>
      </w:r>
      <w:r w:rsidR="00F10E9F" w:rsidRPr="001C5CF7">
        <w:rPr>
          <w:rFonts w:ascii="Microsoft Sans Serif" w:hAnsi="Microsoft Sans Serif" w:cs="Microsoft Sans Serif"/>
          <w:szCs w:val="22"/>
        </w:rPr>
        <w:t xml:space="preserve">1 </w:t>
      </w:r>
      <w:r w:rsidR="00C45A66">
        <w:rPr>
          <w:rFonts w:ascii="Microsoft Sans Serif" w:hAnsi="Microsoft Sans Serif" w:cs="Microsoft Sans Serif"/>
          <w:szCs w:val="22"/>
        </w:rPr>
        <w:t>November</w:t>
      </w:r>
      <w:r w:rsidR="004E44EA" w:rsidRPr="001C5CF7">
        <w:rPr>
          <w:rFonts w:ascii="Microsoft Sans Serif" w:hAnsi="Microsoft Sans Serif" w:cs="Microsoft Sans Serif"/>
          <w:szCs w:val="22"/>
        </w:rPr>
        <w:t xml:space="preserve"> 201</w:t>
      </w:r>
      <w:r w:rsidR="00F10E9F" w:rsidRPr="001C5CF7">
        <w:rPr>
          <w:rFonts w:ascii="Microsoft Sans Serif" w:hAnsi="Microsoft Sans Serif" w:cs="Microsoft Sans Serif"/>
          <w:szCs w:val="22"/>
        </w:rPr>
        <w:t>4</w:t>
      </w:r>
      <w:r w:rsidR="007007D0" w:rsidRPr="001C5CF7">
        <w:rPr>
          <w:rFonts w:ascii="Microsoft Sans Serif" w:hAnsi="Microsoft Sans Serif" w:cs="Microsoft Sans Serif"/>
          <w:szCs w:val="22"/>
        </w:rPr>
        <w:t>,</w:t>
      </w:r>
      <w:r w:rsidR="00125C3A" w:rsidRPr="001C5CF7">
        <w:rPr>
          <w:rFonts w:ascii="Microsoft Sans Serif" w:hAnsi="Microsoft Sans Serif" w:cs="Microsoft Sans Serif"/>
          <w:szCs w:val="22"/>
        </w:rPr>
        <w:t xml:space="preserve"> </w:t>
      </w:r>
      <w:r w:rsidR="004E44EA" w:rsidRPr="001C5CF7">
        <w:rPr>
          <w:rFonts w:ascii="Microsoft Sans Serif" w:hAnsi="Microsoft Sans Serif" w:cs="Microsoft Sans Serif"/>
          <w:szCs w:val="22"/>
        </w:rPr>
        <w:t xml:space="preserve">until </w:t>
      </w:r>
      <w:r w:rsidR="00F10E9F" w:rsidRPr="001C5CF7">
        <w:rPr>
          <w:rFonts w:ascii="Microsoft Sans Serif" w:hAnsi="Microsoft Sans Serif" w:cs="Microsoft Sans Serif"/>
          <w:szCs w:val="22"/>
        </w:rPr>
        <w:t xml:space="preserve">31 </w:t>
      </w:r>
      <w:r w:rsidR="004E44EA" w:rsidRPr="001C5CF7">
        <w:rPr>
          <w:rFonts w:ascii="Microsoft Sans Serif" w:hAnsi="Microsoft Sans Serif" w:cs="Microsoft Sans Serif"/>
          <w:szCs w:val="22"/>
        </w:rPr>
        <w:t>March 201</w:t>
      </w:r>
      <w:r w:rsidR="00F10E9F" w:rsidRPr="001C5CF7">
        <w:rPr>
          <w:rFonts w:ascii="Microsoft Sans Serif" w:hAnsi="Microsoft Sans Serif" w:cs="Microsoft Sans Serif"/>
          <w:szCs w:val="22"/>
        </w:rPr>
        <w:t>6</w:t>
      </w:r>
      <w:proofErr w:type="gramEnd"/>
    </w:p>
    <w:p w:rsidR="00CD5745" w:rsidRPr="001C5CF7" w:rsidRDefault="00CD5745" w:rsidP="00C44083">
      <w:pPr>
        <w:pStyle w:val="Header"/>
        <w:tabs>
          <w:tab w:val="right" w:pos="9270"/>
        </w:tabs>
        <w:ind w:right="-1"/>
        <w:jc w:val="both"/>
        <w:rPr>
          <w:rFonts w:ascii="Microsoft Sans Serif" w:hAnsi="Microsoft Sans Serif" w:cs="Microsoft Sans Serif"/>
          <w:spacing w:val="-2"/>
          <w:szCs w:val="22"/>
        </w:rPr>
      </w:pPr>
    </w:p>
    <w:p w:rsidR="00C44083" w:rsidRPr="001C5CF7" w:rsidRDefault="00C44083" w:rsidP="00C45A66">
      <w:pPr>
        <w:pStyle w:val="BodyText"/>
        <w:rPr>
          <w:rFonts w:ascii="Microsoft Sans Serif" w:hAnsi="Microsoft Sans Serif" w:cs="Microsoft Sans Serif"/>
          <w:sz w:val="22"/>
          <w:szCs w:val="22"/>
        </w:rPr>
      </w:pPr>
      <w:r w:rsidRPr="001C5CF7">
        <w:rPr>
          <w:rFonts w:ascii="Microsoft Sans Serif" w:hAnsi="Microsoft Sans Serif" w:cs="Microsoft Sans Serif"/>
          <w:sz w:val="22"/>
          <w:szCs w:val="22"/>
        </w:rPr>
        <w:t xml:space="preserve">The KYDP 2 PIU now invites </w:t>
      </w:r>
      <w:r w:rsidR="00CD5745" w:rsidRPr="001C5CF7">
        <w:rPr>
          <w:rFonts w:ascii="Microsoft Sans Serif" w:hAnsi="Microsoft Sans Serif" w:cs="Microsoft Sans Serif"/>
          <w:sz w:val="22"/>
          <w:szCs w:val="22"/>
        </w:rPr>
        <w:t xml:space="preserve">the interested </w:t>
      </w:r>
      <w:r w:rsidR="00900343" w:rsidRPr="001C5CF7">
        <w:rPr>
          <w:rFonts w:ascii="Microsoft Sans Serif" w:hAnsi="Microsoft Sans Serif" w:cs="Microsoft Sans Serif"/>
          <w:sz w:val="22"/>
          <w:szCs w:val="22"/>
        </w:rPr>
        <w:t>candidates</w:t>
      </w:r>
      <w:r w:rsidRPr="001C5CF7">
        <w:rPr>
          <w:rFonts w:ascii="Microsoft Sans Serif" w:hAnsi="Microsoft Sans Serif" w:cs="Microsoft Sans Serif"/>
          <w:sz w:val="22"/>
          <w:szCs w:val="22"/>
        </w:rPr>
        <w:t xml:space="preserve"> (</w:t>
      </w:r>
      <w:proofErr w:type="gramStart"/>
      <w:r w:rsidRPr="001C5CF7">
        <w:rPr>
          <w:rFonts w:ascii="Microsoft Sans Serif" w:hAnsi="Microsoft Sans Serif" w:cs="Microsoft Sans Serif"/>
          <w:sz w:val="22"/>
          <w:szCs w:val="22"/>
        </w:rPr>
        <w:t>“</w:t>
      </w:r>
      <w:r w:rsidR="00D822C6" w:rsidRPr="001C5CF7">
        <w:rPr>
          <w:rFonts w:ascii="Microsoft Sans Serif" w:hAnsi="Microsoft Sans Serif" w:cs="Microsoft Sans Serif"/>
          <w:sz w:val="22"/>
          <w:szCs w:val="22"/>
        </w:rPr>
        <w:t xml:space="preserve"> </w:t>
      </w:r>
      <w:r w:rsidRPr="001C5CF7">
        <w:rPr>
          <w:rFonts w:ascii="Microsoft Sans Serif" w:hAnsi="Microsoft Sans Serif" w:cs="Microsoft Sans Serif"/>
          <w:sz w:val="22"/>
          <w:szCs w:val="22"/>
        </w:rPr>
        <w:t>Consultants</w:t>
      </w:r>
      <w:proofErr w:type="gramEnd"/>
      <w:r w:rsidRPr="001C5CF7">
        <w:rPr>
          <w:rFonts w:ascii="Microsoft Sans Serif" w:hAnsi="Microsoft Sans Serif" w:cs="Microsoft Sans Serif"/>
          <w:sz w:val="22"/>
          <w:szCs w:val="22"/>
        </w:rPr>
        <w:t xml:space="preserve">”) to indicate their interest in providing the Services. </w:t>
      </w:r>
      <w:r w:rsidR="0018703E" w:rsidRPr="001C5CF7">
        <w:rPr>
          <w:rFonts w:ascii="Microsoft Sans Serif" w:hAnsi="Microsoft Sans Serif" w:cs="Microsoft Sans Serif"/>
          <w:sz w:val="22"/>
          <w:szCs w:val="22"/>
        </w:rPr>
        <w:br/>
      </w:r>
    </w:p>
    <w:p w:rsidR="00C44083" w:rsidRPr="001C5CF7" w:rsidRDefault="00C44083" w:rsidP="00C44083">
      <w:pPr>
        <w:pStyle w:val="BodyText"/>
        <w:jc w:val="both"/>
        <w:rPr>
          <w:rFonts w:ascii="Microsoft Sans Serif" w:hAnsi="Microsoft Sans Serif" w:cs="Microsoft Sans Serif"/>
          <w:sz w:val="22"/>
          <w:szCs w:val="22"/>
        </w:rPr>
      </w:pPr>
    </w:p>
    <w:p w:rsidR="00CD5745" w:rsidRPr="001C5CF7" w:rsidRDefault="00CD5745" w:rsidP="005E0C64">
      <w:pPr>
        <w:rPr>
          <w:rFonts w:ascii="Microsoft Sans Serif" w:hAnsi="Microsoft Sans Serif" w:cs="Microsoft Sans Serif"/>
          <w:b/>
          <w:bCs/>
          <w:iCs/>
          <w:szCs w:val="22"/>
        </w:rPr>
      </w:pPr>
      <w:r w:rsidRPr="001C5CF7">
        <w:rPr>
          <w:rFonts w:ascii="Microsoft Sans Serif" w:hAnsi="Microsoft Sans Serif" w:cs="Microsoft Sans Serif"/>
          <w:b/>
          <w:bCs/>
          <w:iCs/>
          <w:szCs w:val="22"/>
        </w:rPr>
        <w:t xml:space="preserve">Qualification </w:t>
      </w:r>
      <w:r w:rsidR="00154066" w:rsidRPr="001C5CF7">
        <w:rPr>
          <w:rFonts w:ascii="Microsoft Sans Serif" w:hAnsi="Microsoft Sans Serif" w:cs="Microsoft Sans Serif"/>
          <w:b/>
          <w:bCs/>
          <w:iCs/>
          <w:szCs w:val="22"/>
        </w:rPr>
        <w:t>requirements and</w:t>
      </w:r>
      <w:r w:rsidRPr="001C5CF7">
        <w:rPr>
          <w:rFonts w:ascii="Microsoft Sans Serif" w:hAnsi="Microsoft Sans Serif" w:cs="Microsoft Sans Serif"/>
          <w:b/>
          <w:bCs/>
          <w:iCs/>
          <w:szCs w:val="22"/>
        </w:rPr>
        <w:t xml:space="preserve"> evaluation criteria</w:t>
      </w:r>
      <w:r w:rsidR="00154066" w:rsidRPr="001C5CF7">
        <w:rPr>
          <w:rFonts w:ascii="Microsoft Sans Serif" w:hAnsi="Microsoft Sans Serif" w:cs="Microsoft Sans Serif"/>
          <w:b/>
          <w:bCs/>
          <w:iCs/>
          <w:szCs w:val="22"/>
        </w:rPr>
        <w:t>:</w:t>
      </w:r>
    </w:p>
    <w:p w:rsidR="00CD5745" w:rsidRPr="001C5CF7" w:rsidRDefault="00CD5745" w:rsidP="00CD5745">
      <w:pPr>
        <w:rPr>
          <w:rFonts w:ascii="Microsoft Sans Serif" w:hAnsi="Microsoft Sans Serif" w:cs="Microsoft Sans Serif"/>
          <w:szCs w:val="22"/>
        </w:rPr>
      </w:pPr>
    </w:p>
    <w:p w:rsidR="001D6BB9" w:rsidRPr="001C5CF7" w:rsidRDefault="006B3353" w:rsidP="001D6BB9">
      <w:pPr>
        <w:pStyle w:val="ListNumber2"/>
        <w:numPr>
          <w:ilvl w:val="0"/>
          <w:numId w:val="0"/>
        </w:numPr>
        <w:tabs>
          <w:tab w:val="left" w:pos="720"/>
        </w:tabs>
        <w:jc w:val="both"/>
        <w:rPr>
          <w:rFonts w:ascii="Microsoft Sans Serif" w:hAnsi="Microsoft Sans Serif" w:cs="Microsoft Sans Serif"/>
          <w:sz w:val="22"/>
          <w:szCs w:val="22"/>
        </w:rPr>
      </w:pPr>
      <w:r>
        <w:rPr>
          <w:rFonts w:ascii="Microsoft Sans Serif" w:hAnsi="Microsoft Sans Serif" w:cs="Microsoft Sans Serif"/>
          <w:sz w:val="22"/>
          <w:szCs w:val="22"/>
          <w:u w:val="single"/>
        </w:rPr>
        <w:t xml:space="preserve">Education and </w:t>
      </w:r>
      <w:r w:rsidR="00B00EA1">
        <w:rPr>
          <w:rFonts w:ascii="Microsoft Sans Serif" w:hAnsi="Microsoft Sans Serif" w:cs="Microsoft Sans Serif"/>
          <w:sz w:val="22"/>
          <w:szCs w:val="22"/>
          <w:u w:val="single"/>
        </w:rPr>
        <w:t>e</w:t>
      </w:r>
      <w:r w:rsidR="001D6BB9" w:rsidRPr="001C5CF7">
        <w:rPr>
          <w:rFonts w:ascii="Microsoft Sans Serif" w:hAnsi="Microsoft Sans Serif" w:cs="Microsoft Sans Serif"/>
          <w:sz w:val="22"/>
          <w:szCs w:val="22"/>
          <w:u w:val="single"/>
        </w:rPr>
        <w:t>xperience</w:t>
      </w:r>
      <w:r w:rsidR="001D6BB9" w:rsidRPr="001C5CF7">
        <w:rPr>
          <w:rFonts w:ascii="Microsoft Sans Serif" w:hAnsi="Microsoft Sans Serif" w:cs="Microsoft Sans Serif"/>
          <w:sz w:val="22"/>
          <w:szCs w:val="22"/>
        </w:rPr>
        <w:t xml:space="preserve"> -</w:t>
      </w:r>
      <w:r w:rsidR="001D6BB9" w:rsidRPr="001C5CF7">
        <w:rPr>
          <w:rFonts w:ascii="Microsoft Sans Serif" w:hAnsi="Microsoft Sans Serif" w:cs="Microsoft Sans Serif"/>
          <w:b/>
          <w:sz w:val="22"/>
          <w:szCs w:val="22"/>
        </w:rPr>
        <w:t xml:space="preserve"> </w:t>
      </w:r>
      <w:r w:rsidR="001D6BB9" w:rsidRPr="001C5CF7">
        <w:rPr>
          <w:rFonts w:ascii="Microsoft Sans Serif" w:hAnsi="Microsoft Sans Serif" w:cs="Microsoft Sans Serif"/>
          <w:sz w:val="22"/>
          <w:szCs w:val="22"/>
        </w:rPr>
        <w:t>The candidates must have university degree in Management, Administration and other social sciences, proficiency in English and Albanian, drafting skills, and at least 3 years experience in similar assignments. The candidate must possess a sound knowledge of the general concepts, principles and limitations of monitoring and evaluation and project management: System and Business processes mapping and analysis; Logical Framework Analysis (LFA); Monitoring and Evaluation: Development of project performance and development impact indicators; Project cost effectiveness analysis; review and setup of monitoring and evaluation processes and systems. For the Management Information System the candidate must possess experience in analysis; design; development; implementation; data collection instrument design; organization of data collection and verification activities; data dissemination and feedback systems; geographic information systems (GIS); and development of integrated computerized operational plans.</w:t>
      </w:r>
    </w:p>
    <w:p w:rsidR="001D6BB9" w:rsidRPr="001C5CF7" w:rsidRDefault="001D6BB9" w:rsidP="001D6BB9">
      <w:pPr>
        <w:pStyle w:val="ListNumber2"/>
        <w:numPr>
          <w:ilvl w:val="0"/>
          <w:numId w:val="0"/>
        </w:numPr>
        <w:tabs>
          <w:tab w:val="left" w:pos="720"/>
        </w:tabs>
        <w:ind w:left="283"/>
        <w:jc w:val="both"/>
        <w:rPr>
          <w:rFonts w:ascii="Microsoft Sans Serif" w:hAnsi="Microsoft Sans Serif" w:cs="Microsoft Sans Serif"/>
          <w:sz w:val="22"/>
          <w:szCs w:val="22"/>
          <w:u w:val="single"/>
        </w:rPr>
      </w:pPr>
    </w:p>
    <w:p w:rsidR="001D6BB9" w:rsidRPr="001C5CF7" w:rsidRDefault="001D6BB9" w:rsidP="001D6BB9">
      <w:pPr>
        <w:pStyle w:val="ListNumber2"/>
        <w:numPr>
          <w:ilvl w:val="0"/>
          <w:numId w:val="0"/>
        </w:numPr>
        <w:tabs>
          <w:tab w:val="left" w:pos="720"/>
        </w:tabs>
        <w:jc w:val="both"/>
        <w:rPr>
          <w:rFonts w:ascii="Microsoft Sans Serif" w:hAnsi="Microsoft Sans Serif" w:cs="Microsoft Sans Serif"/>
          <w:sz w:val="22"/>
          <w:szCs w:val="22"/>
        </w:rPr>
      </w:pPr>
      <w:r w:rsidRPr="001C5CF7">
        <w:rPr>
          <w:rFonts w:ascii="Microsoft Sans Serif" w:hAnsi="Microsoft Sans Serif" w:cs="Microsoft Sans Serif"/>
          <w:sz w:val="22"/>
          <w:szCs w:val="22"/>
          <w:u w:val="single"/>
        </w:rPr>
        <w:t>Teaching/Technical Transfer Ability</w:t>
      </w:r>
      <w:r w:rsidRPr="001C5CF7">
        <w:rPr>
          <w:rFonts w:ascii="Microsoft Sans Serif" w:hAnsi="Microsoft Sans Serif" w:cs="Microsoft Sans Serif"/>
          <w:sz w:val="22"/>
          <w:szCs w:val="22"/>
        </w:rPr>
        <w:t xml:space="preserve"> - In addition, the candidates should possess both formal classroom teaching and practical hands-on ability to communicate M&amp;E concepts, tools and techniques on-the-job, to nationals of other countries at various skill levels but who have little or no prior statistical knowledge or M&amp;E experience.</w:t>
      </w:r>
    </w:p>
    <w:p w:rsidR="001D6BB9" w:rsidRPr="001C5CF7" w:rsidRDefault="001D6BB9" w:rsidP="001D6BB9">
      <w:pPr>
        <w:pStyle w:val="ListNumber2"/>
        <w:numPr>
          <w:ilvl w:val="0"/>
          <w:numId w:val="0"/>
        </w:numPr>
        <w:tabs>
          <w:tab w:val="left" w:pos="720"/>
        </w:tabs>
        <w:jc w:val="both"/>
        <w:rPr>
          <w:rFonts w:ascii="Microsoft Sans Serif" w:hAnsi="Microsoft Sans Serif" w:cs="Microsoft Sans Serif"/>
          <w:b/>
          <w:sz w:val="22"/>
          <w:szCs w:val="22"/>
        </w:rPr>
      </w:pPr>
    </w:p>
    <w:p w:rsidR="001D6BB9" w:rsidRPr="001C5CF7" w:rsidRDefault="001D6BB9" w:rsidP="001D6BB9">
      <w:pPr>
        <w:rPr>
          <w:rFonts w:ascii="Microsoft Sans Serif" w:hAnsi="Microsoft Sans Serif" w:cs="Microsoft Sans Serif"/>
          <w:b/>
          <w:szCs w:val="22"/>
        </w:rPr>
      </w:pPr>
      <w:r w:rsidRPr="001C5CF7">
        <w:rPr>
          <w:rFonts w:ascii="Microsoft Sans Serif" w:hAnsi="Microsoft Sans Serif" w:cs="Microsoft Sans Serif"/>
          <w:bCs/>
          <w:szCs w:val="22"/>
          <w:u w:val="single"/>
        </w:rPr>
        <w:t xml:space="preserve">Survey and data analysis </w:t>
      </w:r>
      <w:r w:rsidRPr="001C5CF7">
        <w:rPr>
          <w:rFonts w:ascii="Microsoft Sans Serif" w:hAnsi="Microsoft Sans Serif" w:cs="Microsoft Sans Serif"/>
          <w:bCs/>
          <w:szCs w:val="22"/>
        </w:rPr>
        <w:t>-</w:t>
      </w:r>
      <w:r w:rsidRPr="001C5CF7">
        <w:rPr>
          <w:rFonts w:ascii="Microsoft Sans Serif" w:hAnsi="Microsoft Sans Serif" w:cs="Microsoft Sans Serif"/>
          <w:szCs w:val="22"/>
        </w:rPr>
        <w:t xml:space="preserve"> Finally the M&amp;E Specialist s will have a first-hand familiarity with basic statistical concepts of survey research (including tools and techniques for sample frame design; sample size selection, and randomization); questionnaire design &amp; data collection techniques; conduct and supervision of field work (including random sampling, non-random “Quick &amp; Easy” rapid appraisal, and focus groups); and subsequent quantitative &amp; qualitative data analysis, report preparation and briefing.</w:t>
      </w:r>
    </w:p>
    <w:p w:rsidR="001D6BB9" w:rsidRPr="001C5CF7" w:rsidRDefault="001D6BB9" w:rsidP="001D6BB9">
      <w:pPr>
        <w:pStyle w:val="BankNormal"/>
        <w:jc w:val="both"/>
        <w:rPr>
          <w:rFonts w:ascii="Microsoft Sans Serif" w:hAnsi="Microsoft Sans Serif" w:cs="Microsoft Sans Serif"/>
          <w:sz w:val="22"/>
          <w:szCs w:val="22"/>
        </w:rPr>
      </w:pPr>
    </w:p>
    <w:p w:rsidR="00F10E9F" w:rsidRPr="001C5CF7" w:rsidRDefault="00F10E9F" w:rsidP="00CC6D8D">
      <w:pPr>
        <w:pStyle w:val="ListNumber2"/>
        <w:numPr>
          <w:ilvl w:val="0"/>
          <w:numId w:val="0"/>
        </w:numPr>
        <w:jc w:val="both"/>
        <w:rPr>
          <w:rFonts w:ascii="Microsoft Sans Serif" w:hAnsi="Microsoft Sans Serif" w:cs="Microsoft Sans Serif"/>
          <w:sz w:val="22"/>
          <w:szCs w:val="22"/>
        </w:rPr>
      </w:pPr>
      <w:r w:rsidRPr="001C5CF7">
        <w:rPr>
          <w:rFonts w:ascii="Microsoft Sans Serif" w:hAnsi="Microsoft Sans Serif" w:cs="Microsoft Sans Serif"/>
          <w:sz w:val="22"/>
          <w:szCs w:val="22"/>
        </w:rPr>
        <w:t>.</w:t>
      </w:r>
    </w:p>
    <w:p w:rsidR="007007D0" w:rsidRPr="001C5CF7" w:rsidRDefault="007007D0" w:rsidP="00CC6D8D">
      <w:pPr>
        <w:pStyle w:val="ListNumber2"/>
        <w:numPr>
          <w:ilvl w:val="0"/>
          <w:numId w:val="0"/>
        </w:numPr>
        <w:tabs>
          <w:tab w:val="left" w:pos="720"/>
        </w:tabs>
        <w:jc w:val="both"/>
        <w:rPr>
          <w:rFonts w:ascii="Microsoft Sans Serif" w:hAnsi="Microsoft Sans Serif" w:cs="Microsoft Sans Serif"/>
          <w:sz w:val="22"/>
          <w:szCs w:val="22"/>
        </w:rPr>
      </w:pPr>
    </w:p>
    <w:p w:rsidR="00CD5745" w:rsidRPr="001C5CF7" w:rsidRDefault="00CD5745" w:rsidP="00CC6D8D">
      <w:pPr>
        <w:pStyle w:val="Heading2"/>
        <w:spacing w:before="0" w:after="0"/>
        <w:jc w:val="both"/>
        <w:rPr>
          <w:rFonts w:ascii="Microsoft Sans Serif" w:hAnsi="Microsoft Sans Serif" w:cs="Microsoft Sans Serif"/>
          <w:i w:val="0"/>
          <w:sz w:val="22"/>
          <w:szCs w:val="22"/>
        </w:rPr>
      </w:pPr>
      <w:r w:rsidRPr="001C5CF7">
        <w:rPr>
          <w:rFonts w:ascii="Microsoft Sans Serif" w:hAnsi="Microsoft Sans Serif" w:cs="Microsoft Sans Serif"/>
          <w:i w:val="0"/>
          <w:sz w:val="22"/>
          <w:szCs w:val="22"/>
        </w:rPr>
        <w:t>Evaluation Criteria</w:t>
      </w:r>
    </w:p>
    <w:p w:rsidR="00CD5745" w:rsidRPr="001C5CF7" w:rsidRDefault="00CD5745" w:rsidP="00CC6D8D">
      <w:pPr>
        <w:pStyle w:val="ListNumber2"/>
        <w:numPr>
          <w:ilvl w:val="0"/>
          <w:numId w:val="0"/>
        </w:numPr>
        <w:tabs>
          <w:tab w:val="left" w:pos="720"/>
        </w:tabs>
        <w:jc w:val="both"/>
        <w:rPr>
          <w:rFonts w:ascii="Microsoft Sans Serif" w:hAnsi="Microsoft Sans Serif" w:cs="Microsoft Sans Serif"/>
          <w:b/>
          <w:sz w:val="22"/>
          <w:szCs w:val="22"/>
        </w:rPr>
      </w:pPr>
    </w:p>
    <w:p w:rsidR="007F2F1D" w:rsidRDefault="00926536" w:rsidP="00CC6D8D">
      <w:pPr>
        <w:pStyle w:val="BodyText"/>
        <w:jc w:val="both"/>
        <w:rPr>
          <w:rFonts w:ascii="Microsoft Sans Serif" w:hAnsi="Microsoft Sans Serif" w:cs="Microsoft Sans Serif"/>
          <w:sz w:val="22"/>
          <w:szCs w:val="22"/>
        </w:rPr>
      </w:pPr>
      <w:r w:rsidRPr="00926536">
        <w:rPr>
          <w:rFonts w:ascii="Microsoft Sans Serif" w:hAnsi="Microsoft Sans Serif" w:cs="Microsoft Sans Serif"/>
          <w:sz w:val="22"/>
          <w:szCs w:val="22"/>
        </w:rPr>
        <w:t>“An individual consultant will be selected in accordance with the procedures set out in the “Guidelines: Selection and Employment of Consultants under the IBRD Loans, IDA Credits and Grants by World Bank Borrowers” published by IDA in January 2011, Section V. Selection of Individual Consultants”.</w:t>
      </w:r>
    </w:p>
    <w:p w:rsidR="00926536" w:rsidRPr="001C5CF7" w:rsidRDefault="00926536" w:rsidP="00CC6D8D">
      <w:pPr>
        <w:pStyle w:val="BodyText"/>
        <w:jc w:val="both"/>
        <w:rPr>
          <w:rFonts w:ascii="Microsoft Sans Serif" w:hAnsi="Microsoft Sans Serif" w:cs="Microsoft Sans Serif"/>
          <w:sz w:val="22"/>
          <w:szCs w:val="22"/>
        </w:rPr>
      </w:pPr>
    </w:p>
    <w:p w:rsidR="0092307E" w:rsidRPr="001C5CF7" w:rsidRDefault="00226C01" w:rsidP="00CC6D8D">
      <w:pPr>
        <w:jc w:val="both"/>
        <w:rPr>
          <w:rFonts w:ascii="Microsoft Sans Serif" w:hAnsi="Microsoft Sans Serif" w:cs="Microsoft Sans Serif"/>
          <w:szCs w:val="22"/>
        </w:rPr>
      </w:pPr>
      <w:r w:rsidRPr="001C5CF7">
        <w:rPr>
          <w:rFonts w:ascii="Microsoft Sans Serif" w:hAnsi="Microsoft Sans Serif" w:cs="Microsoft Sans Serif"/>
          <w:szCs w:val="22"/>
        </w:rPr>
        <w:lastRenderedPageBreak/>
        <w:t xml:space="preserve">The evaluation will be performed on the basis of the candidates’ qualifications (35%), interview performance (30%), working experience (25%) and </w:t>
      </w:r>
      <w:r w:rsidRPr="001C5CF7">
        <w:rPr>
          <w:rFonts w:ascii="Microsoft Sans Serif" w:hAnsi="Microsoft Sans Serif" w:cs="Microsoft Sans Serif"/>
          <w:spacing w:val="-2"/>
          <w:szCs w:val="22"/>
        </w:rPr>
        <w:t>references from previous assignments (10%)</w:t>
      </w:r>
    </w:p>
    <w:p w:rsidR="00226C01" w:rsidRPr="001C5CF7" w:rsidRDefault="00CD5745" w:rsidP="00226C01">
      <w:pPr>
        <w:rPr>
          <w:rFonts w:ascii="Microsoft Sans Serif" w:hAnsi="Microsoft Sans Serif" w:cs="Microsoft Sans Serif"/>
          <w:szCs w:val="22"/>
        </w:rPr>
      </w:pPr>
      <w:r w:rsidRPr="001C5CF7">
        <w:rPr>
          <w:rFonts w:ascii="Microsoft Sans Serif" w:hAnsi="Microsoft Sans Serif" w:cs="Microsoft Sans Serif"/>
          <w:szCs w:val="22"/>
        </w:rPr>
        <w:tab/>
      </w:r>
    </w:p>
    <w:p w:rsidR="00CD5745" w:rsidRPr="001C5CF7" w:rsidRDefault="00CD5745" w:rsidP="00226C01">
      <w:pPr>
        <w:rPr>
          <w:rFonts w:ascii="Microsoft Sans Serif" w:hAnsi="Microsoft Sans Serif" w:cs="Microsoft Sans Serif"/>
          <w:szCs w:val="22"/>
        </w:rPr>
      </w:pPr>
      <w:r w:rsidRPr="001C5CF7">
        <w:rPr>
          <w:rFonts w:ascii="Microsoft Sans Serif" w:hAnsi="Microsoft Sans Serif" w:cs="Microsoft Sans Serif"/>
          <w:szCs w:val="22"/>
        </w:rPr>
        <w:tab/>
      </w:r>
      <w:r w:rsidRPr="001C5CF7">
        <w:rPr>
          <w:rFonts w:ascii="Microsoft Sans Serif" w:hAnsi="Microsoft Sans Serif" w:cs="Microsoft Sans Serif"/>
          <w:szCs w:val="22"/>
        </w:rPr>
        <w:tab/>
      </w:r>
      <w:r w:rsidRPr="001C5CF7">
        <w:rPr>
          <w:rFonts w:ascii="Microsoft Sans Serif" w:hAnsi="Microsoft Sans Serif" w:cs="Microsoft Sans Serif"/>
          <w:szCs w:val="22"/>
        </w:rPr>
        <w:tab/>
      </w:r>
    </w:p>
    <w:p w:rsidR="00CD5745" w:rsidRPr="001C5CF7" w:rsidRDefault="00CD5745" w:rsidP="00CD5745">
      <w:pPr>
        <w:pStyle w:val="Heading2"/>
        <w:spacing w:before="0" w:after="0"/>
        <w:jc w:val="both"/>
        <w:rPr>
          <w:rFonts w:ascii="Microsoft Sans Serif" w:hAnsi="Microsoft Sans Serif" w:cs="Microsoft Sans Serif"/>
          <w:i w:val="0"/>
          <w:sz w:val="22"/>
          <w:szCs w:val="22"/>
        </w:rPr>
      </w:pPr>
      <w:r w:rsidRPr="001C5CF7">
        <w:rPr>
          <w:rFonts w:ascii="Microsoft Sans Serif" w:hAnsi="Microsoft Sans Serif" w:cs="Microsoft Sans Serif"/>
          <w:i w:val="0"/>
          <w:sz w:val="22"/>
          <w:szCs w:val="22"/>
        </w:rPr>
        <w:t>Procedures for application</w:t>
      </w:r>
    </w:p>
    <w:p w:rsidR="001532B3" w:rsidRPr="001C5CF7" w:rsidRDefault="001532B3" w:rsidP="001532B3">
      <w:pPr>
        <w:rPr>
          <w:rFonts w:ascii="Microsoft Sans Serif" w:hAnsi="Microsoft Sans Serif" w:cs="Microsoft Sans Serif"/>
          <w:szCs w:val="22"/>
        </w:rPr>
      </w:pPr>
    </w:p>
    <w:p w:rsidR="001532B3" w:rsidRPr="001C5CF7" w:rsidRDefault="00CD5745"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r w:rsidRPr="001C5CF7">
        <w:rPr>
          <w:rFonts w:ascii="Microsoft Sans Serif" w:hAnsi="Microsoft Sans Serif" w:cs="Microsoft Sans Serif"/>
          <w:szCs w:val="22"/>
        </w:rPr>
        <w:t>Interested applicants should e</w:t>
      </w:r>
      <w:r w:rsidR="001532B3" w:rsidRPr="001C5CF7">
        <w:rPr>
          <w:rFonts w:ascii="Microsoft Sans Serif" w:hAnsi="Microsoft Sans Serif" w:cs="Microsoft Sans Serif"/>
          <w:szCs w:val="22"/>
        </w:rPr>
        <w:t>-</w:t>
      </w:r>
      <w:r w:rsidRPr="001C5CF7">
        <w:rPr>
          <w:rFonts w:ascii="Microsoft Sans Serif" w:hAnsi="Microsoft Sans Serif" w:cs="Microsoft Sans Serif"/>
          <w:szCs w:val="22"/>
        </w:rPr>
        <w:t xml:space="preserve">mail </w:t>
      </w:r>
      <w:r w:rsidR="00F10E9F" w:rsidRPr="001C5CF7">
        <w:rPr>
          <w:rFonts w:ascii="Microsoft Sans Serif" w:hAnsi="Microsoft Sans Serif" w:cs="Microsoft Sans Serif"/>
          <w:szCs w:val="22"/>
        </w:rPr>
        <w:t>a cover letter,</w:t>
      </w:r>
      <w:r w:rsidRPr="001C5CF7">
        <w:rPr>
          <w:rFonts w:ascii="Microsoft Sans Serif" w:hAnsi="Microsoft Sans Serif" w:cs="Microsoft Sans Serif"/>
          <w:szCs w:val="22"/>
        </w:rPr>
        <w:t xml:space="preserve"> CV</w:t>
      </w:r>
      <w:r w:rsidR="00F10E9F" w:rsidRPr="001C5CF7">
        <w:rPr>
          <w:rFonts w:ascii="Microsoft Sans Serif" w:hAnsi="Microsoft Sans Serif" w:cs="Microsoft Sans Serif"/>
          <w:szCs w:val="22"/>
        </w:rPr>
        <w:t xml:space="preserve">, copies of qualification, </w:t>
      </w:r>
      <w:r w:rsidRPr="001C5CF7">
        <w:rPr>
          <w:rFonts w:ascii="Microsoft Sans Serif" w:hAnsi="Microsoft Sans Serif" w:cs="Microsoft Sans Serif"/>
          <w:szCs w:val="22"/>
        </w:rPr>
        <w:t xml:space="preserve"> and references with similar services, by close of business </w:t>
      </w:r>
      <w:r w:rsidR="00CE7793">
        <w:rPr>
          <w:rFonts w:ascii="Microsoft Sans Serif" w:hAnsi="Microsoft Sans Serif" w:cs="Microsoft Sans Serif"/>
          <w:b/>
          <w:szCs w:val="22"/>
        </w:rPr>
        <w:t>3</w:t>
      </w:r>
      <w:r w:rsidR="00CE7793">
        <w:rPr>
          <w:rFonts w:ascii="Microsoft Sans Serif" w:hAnsi="Microsoft Sans Serif" w:cs="Microsoft Sans Serif"/>
          <w:b/>
          <w:szCs w:val="22"/>
          <w:vertAlign w:val="superscript"/>
        </w:rPr>
        <w:t>rd</w:t>
      </w:r>
      <w:r w:rsidRPr="001C5CF7">
        <w:rPr>
          <w:rFonts w:ascii="Microsoft Sans Serif" w:hAnsi="Microsoft Sans Serif" w:cs="Microsoft Sans Serif"/>
          <w:b/>
          <w:szCs w:val="22"/>
        </w:rPr>
        <w:t xml:space="preserve"> of </w:t>
      </w:r>
      <w:r w:rsidR="008E2362">
        <w:rPr>
          <w:rFonts w:ascii="Microsoft Sans Serif" w:hAnsi="Microsoft Sans Serif" w:cs="Microsoft Sans Serif"/>
          <w:b/>
          <w:szCs w:val="22"/>
        </w:rPr>
        <w:t>October</w:t>
      </w:r>
      <w:r w:rsidRPr="001C5CF7">
        <w:rPr>
          <w:rFonts w:ascii="Microsoft Sans Serif" w:hAnsi="Microsoft Sans Serif" w:cs="Microsoft Sans Serif"/>
          <w:b/>
          <w:szCs w:val="22"/>
        </w:rPr>
        <w:t>, 201</w:t>
      </w:r>
      <w:r w:rsidR="00F10E9F" w:rsidRPr="001C5CF7">
        <w:rPr>
          <w:rFonts w:ascii="Microsoft Sans Serif" w:hAnsi="Microsoft Sans Serif" w:cs="Microsoft Sans Serif"/>
          <w:b/>
          <w:szCs w:val="22"/>
        </w:rPr>
        <w:t>4</w:t>
      </w:r>
      <w:r w:rsidRPr="001C5CF7">
        <w:rPr>
          <w:rFonts w:ascii="Microsoft Sans Serif" w:hAnsi="Microsoft Sans Serif" w:cs="Microsoft Sans Serif"/>
          <w:szCs w:val="22"/>
        </w:rPr>
        <w:t>.</w:t>
      </w:r>
      <w:r w:rsidR="00594635" w:rsidRPr="001C5CF7">
        <w:rPr>
          <w:rFonts w:ascii="Microsoft Sans Serif" w:hAnsi="Microsoft Sans Serif" w:cs="Microsoft Sans Serif"/>
          <w:szCs w:val="22"/>
        </w:rPr>
        <w:t xml:space="preserve"> </w:t>
      </w:r>
    </w:p>
    <w:p w:rsidR="0041565C" w:rsidRPr="001C5CF7" w:rsidRDefault="0041565C"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p>
    <w:p w:rsidR="00CD5745" w:rsidRPr="001C5CF7" w:rsidRDefault="001532B3"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r w:rsidRPr="001C5CF7">
        <w:rPr>
          <w:rFonts w:ascii="Microsoft Sans Serif" w:hAnsi="Microsoft Sans Serif" w:cs="Microsoft Sans Serif"/>
          <w:szCs w:val="22"/>
        </w:rPr>
        <w:t>E-</w:t>
      </w:r>
      <w:r w:rsidR="00594635" w:rsidRPr="001C5CF7">
        <w:rPr>
          <w:rFonts w:ascii="Microsoft Sans Serif" w:hAnsi="Microsoft Sans Serif" w:cs="Microsoft Sans Serif"/>
          <w:szCs w:val="22"/>
        </w:rPr>
        <w:t xml:space="preserve">mail with subject: Application for Procurement and Administration </w:t>
      </w:r>
      <w:proofErr w:type="gramStart"/>
      <w:r w:rsidR="00594635" w:rsidRPr="001C5CF7">
        <w:rPr>
          <w:rFonts w:ascii="Microsoft Sans Serif" w:hAnsi="Microsoft Sans Serif" w:cs="Microsoft Sans Serif"/>
          <w:szCs w:val="22"/>
        </w:rPr>
        <w:t>Specialist,</w:t>
      </w:r>
      <w:proofErr w:type="gramEnd"/>
      <w:r w:rsidR="00F22FE7" w:rsidRPr="001C5CF7">
        <w:rPr>
          <w:rFonts w:ascii="Microsoft Sans Serif" w:hAnsi="Microsoft Sans Serif" w:cs="Microsoft Sans Serif"/>
          <w:szCs w:val="22"/>
        </w:rPr>
        <w:t xml:space="preserve"> should</w:t>
      </w:r>
      <w:r w:rsidR="00CD5745" w:rsidRPr="001C5CF7">
        <w:rPr>
          <w:rFonts w:ascii="Microsoft Sans Serif" w:hAnsi="Microsoft Sans Serif" w:cs="Microsoft Sans Serif"/>
          <w:szCs w:val="22"/>
        </w:rPr>
        <w:t xml:space="preserve"> send to</w:t>
      </w:r>
      <w:r w:rsidR="00594635" w:rsidRPr="001C5CF7">
        <w:rPr>
          <w:rFonts w:ascii="Microsoft Sans Serif" w:hAnsi="Microsoft Sans Serif" w:cs="Microsoft Sans Serif"/>
          <w:szCs w:val="22"/>
        </w:rPr>
        <w:t>:</w:t>
      </w:r>
      <w:r w:rsidR="00CD5745" w:rsidRPr="001C5CF7">
        <w:rPr>
          <w:rFonts w:ascii="Microsoft Sans Serif" w:hAnsi="Microsoft Sans Serif" w:cs="Microsoft Sans Serif"/>
          <w:szCs w:val="22"/>
        </w:rPr>
        <w:t xml:space="preserve"> </w:t>
      </w:r>
      <w:hyperlink r:id="rId10" w:history="1">
        <w:r w:rsidR="00F10E9F" w:rsidRPr="001C5CF7">
          <w:rPr>
            <w:rStyle w:val="Hyperlink"/>
            <w:rFonts w:ascii="Microsoft Sans Serif" w:hAnsi="Microsoft Sans Serif" w:cs="Microsoft Sans Serif"/>
            <w:szCs w:val="22"/>
          </w:rPr>
          <w:t>info@kydp.org</w:t>
        </w:r>
      </w:hyperlink>
      <w:r w:rsidR="004E44EA" w:rsidRPr="001C5CF7">
        <w:rPr>
          <w:rFonts w:ascii="Microsoft Sans Serif" w:hAnsi="Microsoft Sans Serif" w:cs="Microsoft Sans Serif"/>
          <w:szCs w:val="22"/>
        </w:rPr>
        <w:t xml:space="preserve"> </w:t>
      </w:r>
      <w:r w:rsidR="00CD5745" w:rsidRPr="001C5CF7">
        <w:rPr>
          <w:rFonts w:ascii="Microsoft Sans Serif" w:hAnsi="Microsoft Sans Serif" w:cs="Microsoft Sans Serif"/>
          <w:szCs w:val="22"/>
        </w:rPr>
        <w:t xml:space="preserve">and </w:t>
      </w:r>
      <w:r w:rsidR="00505240" w:rsidRPr="001C5CF7">
        <w:rPr>
          <w:rFonts w:ascii="Microsoft Sans Serif" w:hAnsi="Microsoft Sans Serif" w:cs="Microsoft Sans Serif"/>
          <w:szCs w:val="22"/>
        </w:rPr>
        <w:t>a hard copy must be delivered to</w:t>
      </w:r>
      <w:r w:rsidR="00CD5745" w:rsidRPr="001C5CF7">
        <w:rPr>
          <w:rFonts w:ascii="Microsoft Sans Serif" w:hAnsi="Microsoft Sans Serif" w:cs="Microsoft Sans Serif"/>
          <w:szCs w:val="22"/>
        </w:rPr>
        <w:t>:</w:t>
      </w:r>
    </w:p>
    <w:p w:rsidR="0041565C" w:rsidRPr="001C5CF7" w:rsidRDefault="0041565C" w:rsidP="00CD5745">
      <w:pPr>
        <w:tabs>
          <w:tab w:val="left" w:pos="-432"/>
          <w:tab w:val="left" w:pos="288"/>
          <w:tab w:val="left" w:pos="1008"/>
          <w:tab w:val="left" w:pos="1728"/>
          <w:tab w:val="left" w:pos="2448"/>
          <w:tab w:val="left" w:pos="3888"/>
          <w:tab w:val="left" w:pos="4608"/>
          <w:tab w:val="left" w:pos="5328"/>
          <w:tab w:val="left" w:pos="5868"/>
          <w:tab w:val="left" w:pos="6048"/>
          <w:tab w:val="left" w:pos="6768"/>
          <w:tab w:val="left" w:pos="7488"/>
          <w:tab w:val="left" w:pos="8208"/>
          <w:tab w:val="left" w:pos="8928"/>
          <w:tab w:val="left" w:pos="9648"/>
          <w:tab w:val="left" w:pos="10368"/>
          <w:tab w:val="left" w:pos="11088"/>
          <w:tab w:val="left" w:pos="11808"/>
          <w:tab w:val="left" w:pos="12528"/>
          <w:tab w:val="left" w:pos="13248"/>
          <w:tab w:val="left" w:pos="13968"/>
          <w:tab w:val="left" w:pos="14688"/>
          <w:tab w:val="left" w:pos="15408"/>
          <w:tab w:val="left" w:pos="16128"/>
          <w:tab w:val="left" w:pos="16848"/>
          <w:tab w:val="left" w:pos="17568"/>
          <w:tab w:val="left" w:pos="18288"/>
          <w:tab w:val="left" w:pos="19008"/>
          <w:tab w:val="left" w:pos="19728"/>
        </w:tabs>
        <w:suppressAutoHyphens/>
        <w:jc w:val="both"/>
        <w:rPr>
          <w:rFonts w:ascii="Microsoft Sans Serif" w:hAnsi="Microsoft Sans Serif" w:cs="Microsoft Sans Serif"/>
          <w:szCs w:val="22"/>
        </w:rPr>
      </w:pPr>
    </w:p>
    <w:p w:rsidR="00401190" w:rsidRPr="001C5CF7" w:rsidRDefault="00401190" w:rsidP="00401190">
      <w:pPr>
        <w:suppressAutoHyphens/>
        <w:jc w:val="both"/>
        <w:rPr>
          <w:rFonts w:ascii="Microsoft Sans Serif" w:hAnsi="Microsoft Sans Serif" w:cs="Microsoft Sans Serif"/>
          <w:spacing w:val="-2"/>
          <w:szCs w:val="22"/>
        </w:rPr>
      </w:pPr>
      <w:r w:rsidRPr="001C5CF7">
        <w:rPr>
          <w:rFonts w:ascii="Microsoft Sans Serif" w:hAnsi="Microsoft Sans Serif" w:cs="Microsoft Sans Serif"/>
          <w:spacing w:val="-2"/>
          <w:szCs w:val="22"/>
        </w:rPr>
        <w:t>The Ministry of Culture, Youth and Sports/Department of Youth</w:t>
      </w:r>
    </w:p>
    <w:p w:rsidR="00401190" w:rsidRPr="001C5CF7" w:rsidRDefault="00401190" w:rsidP="00401190">
      <w:pPr>
        <w:suppressAutoHyphens/>
        <w:jc w:val="both"/>
        <w:rPr>
          <w:rFonts w:ascii="Microsoft Sans Serif" w:hAnsi="Microsoft Sans Serif" w:cs="Microsoft Sans Serif"/>
          <w:iCs/>
          <w:spacing w:val="-2"/>
          <w:szCs w:val="22"/>
        </w:rPr>
      </w:pPr>
      <w:r w:rsidRPr="001C5CF7">
        <w:rPr>
          <w:rFonts w:ascii="Microsoft Sans Serif" w:hAnsi="Microsoft Sans Serif" w:cs="Microsoft Sans Serif"/>
          <w:spacing w:val="-2"/>
          <w:szCs w:val="22"/>
        </w:rPr>
        <w:t>Project Implementation Unit – PIU</w:t>
      </w:r>
    </w:p>
    <w:p w:rsidR="00594635" w:rsidRPr="001C5CF7" w:rsidRDefault="00401190" w:rsidP="00401190">
      <w:pPr>
        <w:jc w:val="both"/>
        <w:rPr>
          <w:rFonts w:ascii="Microsoft Sans Serif" w:hAnsi="Microsoft Sans Serif" w:cs="Microsoft Sans Serif"/>
          <w:spacing w:val="-2"/>
          <w:szCs w:val="22"/>
        </w:rPr>
      </w:pPr>
      <w:r w:rsidRPr="001C5CF7">
        <w:rPr>
          <w:rFonts w:ascii="Microsoft Sans Serif" w:hAnsi="Microsoft Sans Serif" w:cs="Microsoft Sans Serif"/>
          <w:spacing w:val="-2"/>
          <w:szCs w:val="22"/>
        </w:rPr>
        <w:t xml:space="preserve">Mother Theresa Square #35; </w:t>
      </w:r>
    </w:p>
    <w:p w:rsidR="00401190" w:rsidRPr="001C5CF7" w:rsidRDefault="00401190" w:rsidP="00401190">
      <w:pPr>
        <w:jc w:val="both"/>
        <w:rPr>
          <w:rFonts w:ascii="Microsoft Sans Serif" w:hAnsi="Microsoft Sans Serif" w:cs="Microsoft Sans Serif"/>
          <w:spacing w:val="-2"/>
          <w:szCs w:val="22"/>
        </w:rPr>
      </w:pPr>
      <w:r w:rsidRPr="001C5CF7">
        <w:rPr>
          <w:rFonts w:ascii="Microsoft Sans Serif" w:hAnsi="Microsoft Sans Serif" w:cs="Microsoft Sans Serif"/>
          <w:spacing w:val="-2"/>
          <w:szCs w:val="22"/>
        </w:rPr>
        <w:t xml:space="preserve">Office #25; </w:t>
      </w:r>
    </w:p>
    <w:p w:rsidR="00F10E9F" w:rsidRPr="001C5CF7" w:rsidRDefault="00401190" w:rsidP="00401190">
      <w:pPr>
        <w:jc w:val="both"/>
        <w:rPr>
          <w:rFonts w:ascii="Microsoft Sans Serif" w:hAnsi="Microsoft Sans Serif" w:cs="Microsoft Sans Serif"/>
          <w:spacing w:val="-2"/>
          <w:szCs w:val="22"/>
        </w:rPr>
      </w:pPr>
      <w:r w:rsidRPr="001C5CF7">
        <w:rPr>
          <w:rFonts w:ascii="Microsoft Sans Serif" w:hAnsi="Microsoft Sans Serif" w:cs="Microsoft Sans Serif"/>
          <w:spacing w:val="-2"/>
          <w:szCs w:val="22"/>
        </w:rPr>
        <w:t xml:space="preserve">10000, </w:t>
      </w:r>
      <w:proofErr w:type="spellStart"/>
      <w:r w:rsidRPr="001C5CF7">
        <w:rPr>
          <w:rFonts w:ascii="Microsoft Sans Serif" w:hAnsi="Microsoft Sans Serif" w:cs="Microsoft Sans Serif"/>
          <w:spacing w:val="-2"/>
          <w:szCs w:val="22"/>
        </w:rPr>
        <w:t>Prishtina</w:t>
      </w:r>
      <w:proofErr w:type="spellEnd"/>
      <w:r w:rsidRPr="001C5CF7">
        <w:rPr>
          <w:rFonts w:ascii="Microsoft Sans Serif" w:hAnsi="Microsoft Sans Serif" w:cs="Microsoft Sans Serif"/>
          <w:spacing w:val="-2"/>
          <w:szCs w:val="22"/>
        </w:rPr>
        <w:t>,</w:t>
      </w:r>
    </w:p>
    <w:p w:rsidR="00401190" w:rsidRPr="001C5CF7" w:rsidRDefault="00401190" w:rsidP="00401190">
      <w:pPr>
        <w:jc w:val="both"/>
        <w:rPr>
          <w:rFonts w:ascii="Microsoft Sans Serif" w:hAnsi="Microsoft Sans Serif" w:cs="Microsoft Sans Serif"/>
          <w:spacing w:val="-2"/>
          <w:szCs w:val="22"/>
        </w:rPr>
      </w:pPr>
      <w:r w:rsidRPr="001C5CF7">
        <w:rPr>
          <w:rFonts w:ascii="Microsoft Sans Serif" w:hAnsi="Microsoft Sans Serif" w:cs="Microsoft Sans Serif"/>
          <w:spacing w:val="-2"/>
          <w:szCs w:val="22"/>
        </w:rPr>
        <w:t xml:space="preserve">Republic of </w:t>
      </w:r>
      <w:proofErr w:type="spellStart"/>
      <w:r w:rsidRPr="001C5CF7">
        <w:rPr>
          <w:rFonts w:ascii="Microsoft Sans Serif" w:hAnsi="Microsoft Sans Serif" w:cs="Microsoft Sans Serif"/>
          <w:spacing w:val="-2"/>
          <w:szCs w:val="22"/>
        </w:rPr>
        <w:t>Kosova</w:t>
      </w:r>
      <w:proofErr w:type="spellEnd"/>
    </w:p>
    <w:p w:rsidR="00401190" w:rsidRPr="001C5CF7" w:rsidRDefault="00401190" w:rsidP="00401190">
      <w:pPr>
        <w:suppressAutoHyphens/>
        <w:jc w:val="both"/>
        <w:rPr>
          <w:rFonts w:ascii="Microsoft Sans Serif" w:hAnsi="Microsoft Sans Serif" w:cs="Microsoft Sans Serif"/>
          <w:spacing w:val="-2"/>
          <w:szCs w:val="22"/>
        </w:rPr>
      </w:pPr>
    </w:p>
    <w:p w:rsidR="00C44083" w:rsidRPr="001C5CF7" w:rsidRDefault="00C44083" w:rsidP="00C44083">
      <w:pPr>
        <w:suppressAutoHyphens/>
        <w:jc w:val="both"/>
        <w:rPr>
          <w:rFonts w:ascii="Microsoft Sans Serif" w:hAnsi="Microsoft Sans Serif" w:cs="Microsoft Sans Serif"/>
          <w:spacing w:val="-2"/>
          <w:szCs w:val="22"/>
        </w:rPr>
      </w:pPr>
      <w:r w:rsidRPr="001C5CF7">
        <w:rPr>
          <w:rFonts w:ascii="Microsoft Sans Serif" w:hAnsi="Microsoft Sans Serif" w:cs="Microsoft Sans Serif"/>
          <w:spacing w:val="-2"/>
          <w:szCs w:val="22"/>
        </w:rPr>
        <w:t>Further information</w:t>
      </w:r>
      <w:r w:rsidR="005C5F61" w:rsidRPr="001C5CF7">
        <w:rPr>
          <w:rFonts w:ascii="Microsoft Sans Serif" w:hAnsi="Microsoft Sans Serif" w:cs="Microsoft Sans Serif"/>
          <w:spacing w:val="-2"/>
          <w:szCs w:val="22"/>
        </w:rPr>
        <w:t xml:space="preserve"> can be obtained at the above address</w:t>
      </w:r>
      <w:r w:rsidRPr="001C5CF7">
        <w:rPr>
          <w:rFonts w:ascii="Microsoft Sans Serif" w:hAnsi="Microsoft Sans Serif" w:cs="Microsoft Sans Serif"/>
          <w:spacing w:val="-2"/>
          <w:szCs w:val="22"/>
        </w:rPr>
        <w:t xml:space="preserve"> during office hours: </w:t>
      </w:r>
      <w:r w:rsidR="005C5F61" w:rsidRPr="001C5CF7">
        <w:rPr>
          <w:rFonts w:ascii="Microsoft Sans Serif" w:hAnsi="Microsoft Sans Serif" w:cs="Microsoft Sans Serif"/>
          <w:spacing w:val="-2"/>
          <w:szCs w:val="22"/>
        </w:rPr>
        <w:t>08:00</w:t>
      </w:r>
      <w:r w:rsidRPr="001C5CF7">
        <w:rPr>
          <w:rFonts w:ascii="Microsoft Sans Serif" w:hAnsi="Microsoft Sans Serif" w:cs="Microsoft Sans Serif"/>
          <w:spacing w:val="-2"/>
          <w:szCs w:val="22"/>
        </w:rPr>
        <w:t xml:space="preserve"> to 16:00.</w:t>
      </w:r>
    </w:p>
    <w:p w:rsidR="00C44083" w:rsidRPr="001C5CF7" w:rsidRDefault="00C44083" w:rsidP="00C44083">
      <w:pPr>
        <w:suppressAutoHyphens/>
        <w:jc w:val="both"/>
        <w:rPr>
          <w:rFonts w:ascii="Microsoft Sans Serif" w:hAnsi="Microsoft Sans Serif" w:cs="Microsoft Sans Serif"/>
          <w:spacing w:val="-2"/>
          <w:szCs w:val="22"/>
        </w:rPr>
      </w:pPr>
    </w:p>
    <w:p w:rsidR="00C44083" w:rsidRPr="001C5CF7" w:rsidRDefault="00C44083">
      <w:pPr>
        <w:rPr>
          <w:rFonts w:ascii="Microsoft Sans Serif" w:hAnsi="Microsoft Sans Serif" w:cs="Microsoft Sans Serif"/>
          <w:szCs w:val="22"/>
        </w:rPr>
      </w:pPr>
    </w:p>
    <w:sectPr w:rsidR="00C44083" w:rsidRPr="001C5CF7" w:rsidSect="00AF400F">
      <w:headerReference w:type="default" r:id="rId11"/>
      <w:footerReference w:type="even" r:id="rId12"/>
      <w:footerReference w:type="default" r:id="rId13"/>
      <w:pgSz w:w="12240" w:h="15840"/>
      <w:pgMar w:top="90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29D" w:rsidRDefault="0095429D" w:rsidP="00C44083">
      <w:r>
        <w:separator/>
      </w:r>
    </w:p>
  </w:endnote>
  <w:endnote w:type="continuationSeparator" w:id="0">
    <w:p w:rsidR="0095429D" w:rsidRDefault="0095429D" w:rsidP="00C440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Microsoft Sans Serif">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33014"/>
      <w:docPartObj>
        <w:docPartGallery w:val="Page Numbers (Bottom of Page)"/>
        <w:docPartUnique/>
      </w:docPartObj>
    </w:sdtPr>
    <w:sdtEndPr>
      <w:rPr>
        <w:noProof/>
      </w:rPr>
    </w:sdtEndPr>
    <w:sdtContent>
      <w:p w:rsidR="0050176B" w:rsidRDefault="00BB4738">
        <w:pPr>
          <w:pStyle w:val="Footer"/>
          <w:jc w:val="center"/>
        </w:pPr>
        <w:r>
          <w:fldChar w:fldCharType="begin"/>
        </w:r>
        <w:r w:rsidR="009C521C">
          <w:instrText xml:space="preserve"> PAGE   \* MERGEFORMAT </w:instrText>
        </w:r>
        <w:r>
          <w:fldChar w:fldCharType="separate"/>
        </w:r>
        <w:r w:rsidR="009C521C">
          <w:rPr>
            <w:noProof/>
          </w:rPr>
          <w:t>2</w:t>
        </w:r>
        <w:r>
          <w:rPr>
            <w:noProof/>
          </w:rPr>
          <w:fldChar w:fldCharType="end"/>
        </w:r>
      </w:p>
    </w:sdtContent>
  </w:sdt>
  <w:p w:rsidR="0050176B" w:rsidRDefault="009542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276128"/>
      <w:docPartObj>
        <w:docPartGallery w:val="Page Numbers (Bottom of Page)"/>
        <w:docPartUnique/>
      </w:docPartObj>
    </w:sdtPr>
    <w:sdtContent>
      <w:sdt>
        <w:sdtPr>
          <w:id w:val="860082579"/>
          <w:docPartObj>
            <w:docPartGallery w:val="Page Numbers (Top of Page)"/>
            <w:docPartUnique/>
          </w:docPartObj>
        </w:sdtPr>
        <w:sdtContent>
          <w:p w:rsidR="00C44083" w:rsidRDefault="00C44083">
            <w:pPr>
              <w:pStyle w:val="Footer"/>
              <w:jc w:val="right"/>
            </w:pPr>
            <w:r>
              <w:t xml:space="preserve">Page </w:t>
            </w:r>
            <w:r w:rsidR="00BB4738">
              <w:rPr>
                <w:b/>
                <w:bCs/>
                <w:sz w:val="24"/>
                <w:szCs w:val="24"/>
              </w:rPr>
              <w:fldChar w:fldCharType="begin"/>
            </w:r>
            <w:r>
              <w:rPr>
                <w:b/>
                <w:bCs/>
              </w:rPr>
              <w:instrText xml:space="preserve"> PAGE </w:instrText>
            </w:r>
            <w:r w:rsidR="00BB4738">
              <w:rPr>
                <w:b/>
                <w:bCs/>
                <w:sz w:val="24"/>
                <w:szCs w:val="24"/>
              </w:rPr>
              <w:fldChar w:fldCharType="separate"/>
            </w:r>
            <w:r w:rsidR="00571926">
              <w:rPr>
                <w:b/>
                <w:bCs/>
                <w:noProof/>
              </w:rPr>
              <w:t>2</w:t>
            </w:r>
            <w:r w:rsidR="00BB4738">
              <w:rPr>
                <w:b/>
                <w:bCs/>
                <w:sz w:val="24"/>
                <w:szCs w:val="24"/>
              </w:rPr>
              <w:fldChar w:fldCharType="end"/>
            </w:r>
            <w:r>
              <w:t xml:space="preserve"> of </w:t>
            </w:r>
            <w:r w:rsidR="00BB4738">
              <w:rPr>
                <w:b/>
                <w:bCs/>
                <w:sz w:val="24"/>
                <w:szCs w:val="24"/>
              </w:rPr>
              <w:fldChar w:fldCharType="begin"/>
            </w:r>
            <w:r>
              <w:rPr>
                <w:b/>
                <w:bCs/>
              </w:rPr>
              <w:instrText xml:space="preserve"> NUMPAGES  </w:instrText>
            </w:r>
            <w:r w:rsidR="00BB4738">
              <w:rPr>
                <w:b/>
                <w:bCs/>
                <w:sz w:val="24"/>
                <w:szCs w:val="24"/>
              </w:rPr>
              <w:fldChar w:fldCharType="separate"/>
            </w:r>
            <w:r w:rsidR="00571926">
              <w:rPr>
                <w:b/>
                <w:bCs/>
                <w:noProof/>
              </w:rPr>
              <w:t>4</w:t>
            </w:r>
            <w:r w:rsidR="00BB4738">
              <w:rPr>
                <w:b/>
                <w:bCs/>
                <w:sz w:val="24"/>
                <w:szCs w:val="24"/>
              </w:rPr>
              <w:fldChar w:fldCharType="end"/>
            </w:r>
          </w:p>
        </w:sdtContent>
      </w:sdt>
    </w:sdtContent>
  </w:sdt>
  <w:p w:rsidR="00E13C45" w:rsidRDefault="0095429D" w:rsidP="00E13C45">
    <w:pPr>
      <w:pStyle w:val="Footer"/>
      <w:tabs>
        <w:tab w:val="clear" w:pos="360"/>
        <w:tab w:val="clear" w:pos="9000"/>
        <w:tab w:val="left" w:pos="5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29D" w:rsidRDefault="0095429D" w:rsidP="00C44083">
      <w:r>
        <w:separator/>
      </w:r>
    </w:p>
  </w:footnote>
  <w:footnote w:type="continuationSeparator" w:id="0">
    <w:p w:rsidR="0095429D" w:rsidRDefault="0095429D" w:rsidP="00C440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30E4" w:rsidRDefault="0095429D">
    <w:pPr>
      <w:spacing w:after="140" w:line="100" w:lineRule="exact"/>
      <w:rPr>
        <w:sz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6A546F44"/>
    <w:lvl w:ilvl="0">
      <w:start w:val="1"/>
      <w:numFmt w:val="decimal"/>
      <w:pStyle w:val="ListNumber2"/>
      <w:lvlText w:val="%1."/>
      <w:lvlJc w:val="left"/>
      <w:pPr>
        <w:tabs>
          <w:tab w:val="num" w:pos="720"/>
        </w:tabs>
        <w:ind w:left="720" w:hanging="360"/>
      </w:pPr>
    </w:lvl>
  </w:abstractNum>
  <w:abstractNum w:abstractNumId="1">
    <w:nsid w:val="04AD2173"/>
    <w:multiLevelType w:val="hybridMultilevel"/>
    <w:tmpl w:val="CCC2BD94"/>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2">
    <w:nsid w:val="052A49F8"/>
    <w:multiLevelType w:val="hybridMultilevel"/>
    <w:tmpl w:val="006A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3344D"/>
    <w:multiLevelType w:val="multilevel"/>
    <w:tmpl w:val="464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C73FC1"/>
    <w:multiLevelType w:val="hybridMultilevel"/>
    <w:tmpl w:val="2B12B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09029D"/>
    <w:multiLevelType w:val="hybridMultilevel"/>
    <w:tmpl w:val="DFA0B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742EEF"/>
    <w:multiLevelType w:val="hybridMultilevel"/>
    <w:tmpl w:val="960CCC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2A080A"/>
    <w:multiLevelType w:val="hybridMultilevel"/>
    <w:tmpl w:val="722A0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031C8"/>
    <w:multiLevelType w:val="hybridMultilevel"/>
    <w:tmpl w:val="EDA2E58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7C3143B"/>
    <w:multiLevelType w:val="hybridMultilevel"/>
    <w:tmpl w:val="7B56F2B4"/>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F42E02"/>
    <w:multiLevelType w:val="hybridMultilevel"/>
    <w:tmpl w:val="85F69A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ADB17D8"/>
    <w:multiLevelType w:val="hybridMultilevel"/>
    <w:tmpl w:val="EAC423A8"/>
    <w:lvl w:ilvl="0" w:tplc="042F0001">
      <w:start w:val="1"/>
      <w:numFmt w:val="bullet"/>
      <w:lvlText w:val=""/>
      <w:lvlJc w:val="left"/>
      <w:pPr>
        <w:tabs>
          <w:tab w:val="num" w:pos="1800"/>
        </w:tabs>
        <w:ind w:left="1800" w:hanging="360"/>
      </w:pPr>
      <w:rPr>
        <w:rFonts w:ascii="Symbol" w:hAnsi="Symbol" w:hint="default"/>
        <w:sz w:val="24"/>
      </w:rPr>
    </w:lvl>
    <w:lvl w:ilvl="1" w:tplc="042F0003" w:tentative="1">
      <w:start w:val="1"/>
      <w:numFmt w:val="bullet"/>
      <w:lvlText w:val="o"/>
      <w:lvlJc w:val="left"/>
      <w:pPr>
        <w:ind w:left="2520" w:hanging="360"/>
      </w:pPr>
      <w:rPr>
        <w:rFonts w:ascii="Courier New" w:hAnsi="Courier New" w:cs="Courier New" w:hint="default"/>
      </w:rPr>
    </w:lvl>
    <w:lvl w:ilvl="2" w:tplc="042F0005" w:tentative="1">
      <w:start w:val="1"/>
      <w:numFmt w:val="bullet"/>
      <w:lvlText w:val=""/>
      <w:lvlJc w:val="left"/>
      <w:pPr>
        <w:ind w:left="3240" w:hanging="360"/>
      </w:pPr>
      <w:rPr>
        <w:rFonts w:ascii="Wingdings" w:hAnsi="Wingdings" w:hint="default"/>
      </w:rPr>
    </w:lvl>
    <w:lvl w:ilvl="3" w:tplc="042F0001" w:tentative="1">
      <w:start w:val="1"/>
      <w:numFmt w:val="bullet"/>
      <w:lvlText w:val=""/>
      <w:lvlJc w:val="left"/>
      <w:pPr>
        <w:ind w:left="3960" w:hanging="360"/>
      </w:pPr>
      <w:rPr>
        <w:rFonts w:ascii="Symbol" w:hAnsi="Symbol" w:hint="default"/>
      </w:rPr>
    </w:lvl>
    <w:lvl w:ilvl="4" w:tplc="042F0003" w:tentative="1">
      <w:start w:val="1"/>
      <w:numFmt w:val="bullet"/>
      <w:lvlText w:val="o"/>
      <w:lvlJc w:val="left"/>
      <w:pPr>
        <w:ind w:left="4680" w:hanging="360"/>
      </w:pPr>
      <w:rPr>
        <w:rFonts w:ascii="Courier New" w:hAnsi="Courier New" w:cs="Courier New" w:hint="default"/>
      </w:rPr>
    </w:lvl>
    <w:lvl w:ilvl="5" w:tplc="042F0005" w:tentative="1">
      <w:start w:val="1"/>
      <w:numFmt w:val="bullet"/>
      <w:lvlText w:val=""/>
      <w:lvlJc w:val="left"/>
      <w:pPr>
        <w:ind w:left="5400" w:hanging="360"/>
      </w:pPr>
      <w:rPr>
        <w:rFonts w:ascii="Wingdings" w:hAnsi="Wingdings" w:hint="default"/>
      </w:rPr>
    </w:lvl>
    <w:lvl w:ilvl="6" w:tplc="042F0001" w:tentative="1">
      <w:start w:val="1"/>
      <w:numFmt w:val="bullet"/>
      <w:lvlText w:val=""/>
      <w:lvlJc w:val="left"/>
      <w:pPr>
        <w:ind w:left="6120" w:hanging="360"/>
      </w:pPr>
      <w:rPr>
        <w:rFonts w:ascii="Symbol" w:hAnsi="Symbol" w:hint="default"/>
      </w:rPr>
    </w:lvl>
    <w:lvl w:ilvl="7" w:tplc="042F0003" w:tentative="1">
      <w:start w:val="1"/>
      <w:numFmt w:val="bullet"/>
      <w:lvlText w:val="o"/>
      <w:lvlJc w:val="left"/>
      <w:pPr>
        <w:ind w:left="6840" w:hanging="360"/>
      </w:pPr>
      <w:rPr>
        <w:rFonts w:ascii="Courier New" w:hAnsi="Courier New" w:cs="Courier New" w:hint="default"/>
      </w:rPr>
    </w:lvl>
    <w:lvl w:ilvl="8" w:tplc="042F0005" w:tentative="1">
      <w:start w:val="1"/>
      <w:numFmt w:val="bullet"/>
      <w:lvlText w:val=""/>
      <w:lvlJc w:val="left"/>
      <w:pPr>
        <w:ind w:left="7560" w:hanging="360"/>
      </w:pPr>
      <w:rPr>
        <w:rFonts w:ascii="Wingdings" w:hAnsi="Wingdings" w:hint="default"/>
      </w:rPr>
    </w:lvl>
  </w:abstractNum>
  <w:abstractNum w:abstractNumId="12">
    <w:nsid w:val="437C3423"/>
    <w:multiLevelType w:val="multilevel"/>
    <w:tmpl w:val="D756C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44306C0"/>
    <w:multiLevelType w:val="hybridMultilevel"/>
    <w:tmpl w:val="4A9CAFD4"/>
    <w:lvl w:ilvl="0" w:tplc="04090005">
      <w:start w:val="1"/>
      <w:numFmt w:val="bullet"/>
      <w:lvlText w:val=""/>
      <w:lvlJc w:val="left"/>
      <w:pPr>
        <w:ind w:left="1439" w:hanging="360"/>
      </w:pPr>
      <w:rPr>
        <w:rFonts w:ascii="Wingdings" w:hAnsi="Wingdings" w:hint="default"/>
      </w:rPr>
    </w:lvl>
    <w:lvl w:ilvl="1" w:tplc="04090003" w:tentative="1">
      <w:start w:val="1"/>
      <w:numFmt w:val="bullet"/>
      <w:lvlText w:val="o"/>
      <w:lvlJc w:val="left"/>
      <w:pPr>
        <w:ind w:left="2159" w:hanging="360"/>
      </w:pPr>
      <w:rPr>
        <w:rFonts w:ascii="Courier New" w:hAnsi="Courier New" w:cs="Courier New" w:hint="default"/>
      </w:rPr>
    </w:lvl>
    <w:lvl w:ilvl="2" w:tplc="04090005" w:tentative="1">
      <w:start w:val="1"/>
      <w:numFmt w:val="bullet"/>
      <w:lvlText w:val=""/>
      <w:lvlJc w:val="left"/>
      <w:pPr>
        <w:ind w:left="2879" w:hanging="360"/>
      </w:pPr>
      <w:rPr>
        <w:rFonts w:ascii="Wingdings" w:hAnsi="Wingdings" w:hint="default"/>
      </w:rPr>
    </w:lvl>
    <w:lvl w:ilvl="3" w:tplc="04090001" w:tentative="1">
      <w:start w:val="1"/>
      <w:numFmt w:val="bullet"/>
      <w:lvlText w:val=""/>
      <w:lvlJc w:val="left"/>
      <w:pPr>
        <w:ind w:left="3599" w:hanging="360"/>
      </w:pPr>
      <w:rPr>
        <w:rFonts w:ascii="Symbol" w:hAnsi="Symbol" w:hint="default"/>
      </w:rPr>
    </w:lvl>
    <w:lvl w:ilvl="4" w:tplc="04090003" w:tentative="1">
      <w:start w:val="1"/>
      <w:numFmt w:val="bullet"/>
      <w:lvlText w:val="o"/>
      <w:lvlJc w:val="left"/>
      <w:pPr>
        <w:ind w:left="4319" w:hanging="360"/>
      </w:pPr>
      <w:rPr>
        <w:rFonts w:ascii="Courier New" w:hAnsi="Courier New" w:cs="Courier New" w:hint="default"/>
      </w:rPr>
    </w:lvl>
    <w:lvl w:ilvl="5" w:tplc="04090005" w:tentative="1">
      <w:start w:val="1"/>
      <w:numFmt w:val="bullet"/>
      <w:lvlText w:val=""/>
      <w:lvlJc w:val="left"/>
      <w:pPr>
        <w:ind w:left="5039" w:hanging="360"/>
      </w:pPr>
      <w:rPr>
        <w:rFonts w:ascii="Wingdings" w:hAnsi="Wingdings" w:hint="default"/>
      </w:rPr>
    </w:lvl>
    <w:lvl w:ilvl="6" w:tplc="04090001" w:tentative="1">
      <w:start w:val="1"/>
      <w:numFmt w:val="bullet"/>
      <w:lvlText w:val=""/>
      <w:lvlJc w:val="left"/>
      <w:pPr>
        <w:ind w:left="5759" w:hanging="360"/>
      </w:pPr>
      <w:rPr>
        <w:rFonts w:ascii="Symbol" w:hAnsi="Symbol" w:hint="default"/>
      </w:rPr>
    </w:lvl>
    <w:lvl w:ilvl="7" w:tplc="04090003" w:tentative="1">
      <w:start w:val="1"/>
      <w:numFmt w:val="bullet"/>
      <w:lvlText w:val="o"/>
      <w:lvlJc w:val="left"/>
      <w:pPr>
        <w:ind w:left="6479" w:hanging="360"/>
      </w:pPr>
      <w:rPr>
        <w:rFonts w:ascii="Courier New" w:hAnsi="Courier New" w:cs="Courier New" w:hint="default"/>
      </w:rPr>
    </w:lvl>
    <w:lvl w:ilvl="8" w:tplc="04090005" w:tentative="1">
      <w:start w:val="1"/>
      <w:numFmt w:val="bullet"/>
      <w:lvlText w:val=""/>
      <w:lvlJc w:val="left"/>
      <w:pPr>
        <w:ind w:left="7199" w:hanging="360"/>
      </w:pPr>
      <w:rPr>
        <w:rFonts w:ascii="Wingdings" w:hAnsi="Wingdings" w:hint="default"/>
      </w:rPr>
    </w:lvl>
  </w:abstractNum>
  <w:abstractNum w:abstractNumId="14">
    <w:nsid w:val="4476201E"/>
    <w:multiLevelType w:val="multilevel"/>
    <w:tmpl w:val="9678D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267E99"/>
    <w:multiLevelType w:val="hybridMultilevel"/>
    <w:tmpl w:val="F132D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98D4CBE"/>
    <w:multiLevelType w:val="hybridMultilevel"/>
    <w:tmpl w:val="2FA4214E"/>
    <w:lvl w:ilvl="0" w:tplc="04090005">
      <w:start w:val="1"/>
      <w:numFmt w:val="bullet"/>
      <w:lvlText w:val=""/>
      <w:lvlJc w:val="left"/>
      <w:pPr>
        <w:ind w:left="720" w:hanging="360"/>
      </w:pPr>
      <w:rPr>
        <w:rFonts w:ascii="Wingdings" w:hAnsi="Wingdings" w:hint="default"/>
      </w:rPr>
    </w:lvl>
    <w:lvl w:ilvl="1" w:tplc="06288DE4">
      <w:numFmt w:val="bullet"/>
      <w:lvlText w:val="-"/>
      <w:lvlJc w:val="left"/>
      <w:pPr>
        <w:ind w:left="1440" w:hanging="360"/>
      </w:pPr>
      <w:rPr>
        <w:rFonts w:ascii="Calibri" w:eastAsia="Times New Roman"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CB3083"/>
    <w:multiLevelType w:val="hybridMultilevel"/>
    <w:tmpl w:val="B780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0"/>
  </w:num>
  <w:num w:numId="4">
    <w:abstractNumId w:val="0"/>
  </w:num>
  <w:num w:numId="5">
    <w:abstractNumId w:val="4"/>
  </w:num>
  <w:num w:numId="6">
    <w:abstractNumId w:val="13"/>
  </w:num>
  <w:num w:numId="7">
    <w:abstractNumId w:val="8"/>
  </w:num>
  <w:num w:numId="8">
    <w:abstractNumId w:val="16"/>
  </w:num>
  <w:num w:numId="9">
    <w:abstractNumId w:val="7"/>
  </w:num>
  <w:num w:numId="10">
    <w:abstractNumId w:val="1"/>
  </w:num>
  <w:num w:numId="11">
    <w:abstractNumId w:val="0"/>
  </w:num>
  <w:num w:numId="12">
    <w:abstractNumId w:val="5"/>
  </w:num>
  <w:num w:numId="13">
    <w:abstractNumId w:val="0"/>
  </w:num>
  <w:num w:numId="14">
    <w:abstractNumId w:val="15"/>
  </w:num>
  <w:num w:numId="15">
    <w:abstractNumId w:val="2"/>
  </w:num>
  <w:num w:numId="16">
    <w:abstractNumId w:val="3"/>
  </w:num>
  <w:num w:numId="17">
    <w:abstractNumId w:val="12"/>
  </w:num>
  <w:num w:numId="18">
    <w:abstractNumId w:val="14"/>
  </w:num>
  <w:num w:numId="1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048B9"/>
    <w:rsid w:val="000048C6"/>
    <w:rsid w:val="00021ADB"/>
    <w:rsid w:val="00060E13"/>
    <w:rsid w:val="00095FB4"/>
    <w:rsid w:val="000A4CAF"/>
    <w:rsid w:val="000C0148"/>
    <w:rsid w:val="000C5DDC"/>
    <w:rsid w:val="000C61DE"/>
    <w:rsid w:val="000D259A"/>
    <w:rsid w:val="001000CB"/>
    <w:rsid w:val="00125C3A"/>
    <w:rsid w:val="001532B3"/>
    <w:rsid w:val="00154066"/>
    <w:rsid w:val="0018703E"/>
    <w:rsid w:val="0019149B"/>
    <w:rsid w:val="001C5CF7"/>
    <w:rsid w:val="001C7C20"/>
    <w:rsid w:val="001D6BB9"/>
    <w:rsid w:val="001D724A"/>
    <w:rsid w:val="00216B1B"/>
    <w:rsid w:val="00226C01"/>
    <w:rsid w:val="00275327"/>
    <w:rsid w:val="00290E95"/>
    <w:rsid w:val="002A6324"/>
    <w:rsid w:val="002B7962"/>
    <w:rsid w:val="002E0351"/>
    <w:rsid w:val="002E0916"/>
    <w:rsid w:val="0031251F"/>
    <w:rsid w:val="00326C4F"/>
    <w:rsid w:val="003C0201"/>
    <w:rsid w:val="003C1988"/>
    <w:rsid w:val="003E0E72"/>
    <w:rsid w:val="003E7CD7"/>
    <w:rsid w:val="00401190"/>
    <w:rsid w:val="0041565C"/>
    <w:rsid w:val="00417591"/>
    <w:rsid w:val="004D66D1"/>
    <w:rsid w:val="004E44EA"/>
    <w:rsid w:val="004F4B51"/>
    <w:rsid w:val="00505240"/>
    <w:rsid w:val="005059AC"/>
    <w:rsid w:val="00551239"/>
    <w:rsid w:val="00566456"/>
    <w:rsid w:val="00571926"/>
    <w:rsid w:val="00580C71"/>
    <w:rsid w:val="00581F5C"/>
    <w:rsid w:val="00594635"/>
    <w:rsid w:val="005B201F"/>
    <w:rsid w:val="005C5F61"/>
    <w:rsid w:val="005E0C64"/>
    <w:rsid w:val="005E4156"/>
    <w:rsid w:val="005F6679"/>
    <w:rsid w:val="005F703A"/>
    <w:rsid w:val="00636E45"/>
    <w:rsid w:val="00654627"/>
    <w:rsid w:val="006B3353"/>
    <w:rsid w:val="006C305B"/>
    <w:rsid w:val="006F4968"/>
    <w:rsid w:val="007007D0"/>
    <w:rsid w:val="0070358D"/>
    <w:rsid w:val="007241A4"/>
    <w:rsid w:val="00727F96"/>
    <w:rsid w:val="00756107"/>
    <w:rsid w:val="007675AE"/>
    <w:rsid w:val="00777033"/>
    <w:rsid w:val="007B6A47"/>
    <w:rsid w:val="007C5973"/>
    <w:rsid w:val="007D0D55"/>
    <w:rsid w:val="007F2F1D"/>
    <w:rsid w:val="008048B9"/>
    <w:rsid w:val="008136CF"/>
    <w:rsid w:val="00860B29"/>
    <w:rsid w:val="008D053E"/>
    <w:rsid w:val="008E2362"/>
    <w:rsid w:val="00900343"/>
    <w:rsid w:val="00901560"/>
    <w:rsid w:val="0092307E"/>
    <w:rsid w:val="00926536"/>
    <w:rsid w:val="00934B43"/>
    <w:rsid w:val="0095429D"/>
    <w:rsid w:val="00961DD3"/>
    <w:rsid w:val="009669A2"/>
    <w:rsid w:val="00994EA1"/>
    <w:rsid w:val="009B60F0"/>
    <w:rsid w:val="009C521C"/>
    <w:rsid w:val="009D609C"/>
    <w:rsid w:val="00A25EFD"/>
    <w:rsid w:val="00A65E46"/>
    <w:rsid w:val="00A6629C"/>
    <w:rsid w:val="00A8634D"/>
    <w:rsid w:val="00A876B3"/>
    <w:rsid w:val="00AC3E83"/>
    <w:rsid w:val="00AE62F8"/>
    <w:rsid w:val="00AF400F"/>
    <w:rsid w:val="00B00EA1"/>
    <w:rsid w:val="00B4070F"/>
    <w:rsid w:val="00B64E08"/>
    <w:rsid w:val="00B8122E"/>
    <w:rsid w:val="00B8237A"/>
    <w:rsid w:val="00B91E03"/>
    <w:rsid w:val="00BB4738"/>
    <w:rsid w:val="00BC5F3F"/>
    <w:rsid w:val="00BF31AE"/>
    <w:rsid w:val="00C13341"/>
    <w:rsid w:val="00C40CAD"/>
    <w:rsid w:val="00C44083"/>
    <w:rsid w:val="00C45A66"/>
    <w:rsid w:val="00C52202"/>
    <w:rsid w:val="00C5255E"/>
    <w:rsid w:val="00C7206E"/>
    <w:rsid w:val="00C94FCE"/>
    <w:rsid w:val="00CB44BC"/>
    <w:rsid w:val="00CC3287"/>
    <w:rsid w:val="00CC6D8D"/>
    <w:rsid w:val="00CD5745"/>
    <w:rsid w:val="00CE7793"/>
    <w:rsid w:val="00CF09BE"/>
    <w:rsid w:val="00CF3C08"/>
    <w:rsid w:val="00D17DE1"/>
    <w:rsid w:val="00D221CC"/>
    <w:rsid w:val="00D2590F"/>
    <w:rsid w:val="00D27FEA"/>
    <w:rsid w:val="00D570D3"/>
    <w:rsid w:val="00D634F9"/>
    <w:rsid w:val="00D63E18"/>
    <w:rsid w:val="00D700A6"/>
    <w:rsid w:val="00D72D0F"/>
    <w:rsid w:val="00D822C6"/>
    <w:rsid w:val="00DA4CF6"/>
    <w:rsid w:val="00DB741F"/>
    <w:rsid w:val="00DC42EB"/>
    <w:rsid w:val="00E70F2F"/>
    <w:rsid w:val="00F10E9F"/>
    <w:rsid w:val="00F176FD"/>
    <w:rsid w:val="00F22FE7"/>
    <w:rsid w:val="00F4198F"/>
    <w:rsid w:val="00F45E2C"/>
    <w:rsid w:val="00F520AA"/>
    <w:rsid w:val="00F561E9"/>
    <w:rsid w:val="00F76E70"/>
    <w:rsid w:val="00F92283"/>
    <w:rsid w:val="00FC2ABF"/>
    <w:rsid w:val="00FF6E3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83"/>
    <w:pPr>
      <w:spacing w:after="0" w:line="240" w:lineRule="auto"/>
    </w:pPr>
    <w:rPr>
      <w:rFonts w:ascii="CG Times" w:eastAsia="Times New Roman" w:hAnsi="CG Times" w:cs="Times New Roman"/>
      <w:szCs w:val="20"/>
    </w:rPr>
  </w:style>
  <w:style w:type="paragraph" w:styleId="Heading2">
    <w:name w:val="heading 2"/>
    <w:basedOn w:val="Normal"/>
    <w:next w:val="Normal"/>
    <w:link w:val="Heading2Char"/>
    <w:qFormat/>
    <w:rsid w:val="00CD5745"/>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
    <w:name w:val="Heading 1a"/>
    <w:rsid w:val="00C44083"/>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Header">
    <w:name w:val="header"/>
    <w:basedOn w:val="Normal"/>
    <w:link w:val="HeaderChar"/>
    <w:uiPriority w:val="99"/>
    <w:rsid w:val="00C44083"/>
    <w:pPr>
      <w:tabs>
        <w:tab w:val="left" w:pos="360"/>
        <w:tab w:val="left" w:pos="7560"/>
        <w:tab w:val="left" w:pos="8280"/>
        <w:tab w:val="left" w:pos="9000"/>
      </w:tabs>
      <w:suppressAutoHyphens/>
    </w:pPr>
  </w:style>
  <w:style w:type="character" w:customStyle="1" w:styleId="HeaderChar">
    <w:name w:val="Header Char"/>
    <w:basedOn w:val="DefaultParagraphFont"/>
    <w:link w:val="Header"/>
    <w:uiPriority w:val="99"/>
    <w:rsid w:val="00C44083"/>
    <w:rPr>
      <w:rFonts w:ascii="CG Times" w:eastAsia="Times New Roman" w:hAnsi="CG Times" w:cs="Times New Roman"/>
      <w:szCs w:val="20"/>
    </w:rPr>
  </w:style>
  <w:style w:type="paragraph" w:styleId="BodyText">
    <w:name w:val="Body Text"/>
    <w:basedOn w:val="Normal"/>
    <w:link w:val="BodyTextChar"/>
    <w:semiHidden/>
    <w:rsid w:val="00C44083"/>
    <w:pPr>
      <w:suppressAutoHyphens/>
    </w:pPr>
    <w:rPr>
      <w:spacing w:val="-2"/>
      <w:sz w:val="24"/>
    </w:rPr>
  </w:style>
  <w:style w:type="character" w:customStyle="1" w:styleId="BodyTextChar">
    <w:name w:val="Body Text Char"/>
    <w:basedOn w:val="DefaultParagraphFont"/>
    <w:link w:val="BodyText"/>
    <w:semiHidden/>
    <w:rsid w:val="00C44083"/>
    <w:rPr>
      <w:rFonts w:ascii="CG Times" w:eastAsia="Times New Roman" w:hAnsi="CG Times" w:cs="Times New Roman"/>
      <w:spacing w:val="-2"/>
      <w:sz w:val="24"/>
      <w:szCs w:val="20"/>
    </w:rPr>
  </w:style>
  <w:style w:type="paragraph" w:styleId="ListParagraph">
    <w:name w:val="List Paragraph"/>
    <w:basedOn w:val="Normal"/>
    <w:link w:val="ListParagraphChar"/>
    <w:uiPriority w:val="99"/>
    <w:qFormat/>
    <w:rsid w:val="00C44083"/>
    <w:pPr>
      <w:ind w:left="720"/>
      <w:contextualSpacing/>
    </w:pPr>
  </w:style>
  <w:style w:type="character" w:customStyle="1" w:styleId="ListParagraphChar">
    <w:name w:val="List Paragraph Char"/>
    <w:basedOn w:val="DefaultParagraphFont"/>
    <w:link w:val="ListParagraph"/>
    <w:uiPriority w:val="99"/>
    <w:rsid w:val="00C44083"/>
    <w:rPr>
      <w:rFonts w:ascii="CG Times" w:eastAsia="Times New Roman" w:hAnsi="CG Times" w:cs="Times New Roman"/>
      <w:szCs w:val="20"/>
    </w:rPr>
  </w:style>
  <w:style w:type="table" w:styleId="TableGrid">
    <w:name w:val="Table Grid"/>
    <w:basedOn w:val="TableNormal"/>
    <w:uiPriority w:val="59"/>
    <w:rsid w:val="00C4408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C44083"/>
    <w:pPr>
      <w:tabs>
        <w:tab w:val="left" w:pos="360"/>
        <w:tab w:val="right" w:pos="9000"/>
      </w:tabs>
      <w:suppressAutoHyphens/>
    </w:pPr>
  </w:style>
  <w:style w:type="character" w:customStyle="1" w:styleId="FooterChar">
    <w:name w:val="Footer Char"/>
    <w:basedOn w:val="DefaultParagraphFont"/>
    <w:link w:val="Footer"/>
    <w:uiPriority w:val="99"/>
    <w:rsid w:val="00C44083"/>
    <w:rPr>
      <w:rFonts w:ascii="CG Times" w:eastAsia="Times New Roman" w:hAnsi="CG Times" w:cs="Times New Roman"/>
      <w:szCs w:val="20"/>
    </w:rPr>
  </w:style>
  <w:style w:type="character" w:styleId="Hyperlink">
    <w:name w:val="Hyperlink"/>
    <w:basedOn w:val="DefaultParagraphFont"/>
    <w:semiHidden/>
    <w:rsid w:val="00C44083"/>
    <w:rPr>
      <w:color w:val="0000FF"/>
      <w:u w:val="single"/>
    </w:rPr>
  </w:style>
  <w:style w:type="paragraph" w:styleId="ListNumber2">
    <w:name w:val="List Number 2"/>
    <w:basedOn w:val="Normal"/>
    <w:rsid w:val="00CD5745"/>
    <w:pPr>
      <w:numPr>
        <w:numId w:val="4"/>
      </w:numPr>
      <w:suppressAutoHyphens/>
    </w:pPr>
    <w:rPr>
      <w:rFonts w:ascii="Times New Roman" w:hAnsi="Times New Roman"/>
      <w:sz w:val="24"/>
      <w:lang w:eastAsia="ar-SA"/>
    </w:rPr>
  </w:style>
  <w:style w:type="character" w:customStyle="1" w:styleId="Heading2Char">
    <w:name w:val="Heading 2 Char"/>
    <w:basedOn w:val="DefaultParagraphFont"/>
    <w:link w:val="Heading2"/>
    <w:rsid w:val="00CD5745"/>
    <w:rPr>
      <w:rFonts w:ascii="Cambria" w:eastAsia="Times New Roman" w:hAnsi="Cambria" w:cs="Times New Roman"/>
      <w:b/>
      <w:bCs/>
      <w:i/>
      <w:iCs/>
      <w:sz w:val="28"/>
      <w:szCs w:val="28"/>
    </w:rPr>
  </w:style>
  <w:style w:type="paragraph" w:customStyle="1" w:styleId="BankNormal">
    <w:name w:val="BankNormal"/>
    <w:basedOn w:val="Normal"/>
    <w:rsid w:val="001D6BB9"/>
    <w:pPr>
      <w:suppressAutoHyphens/>
      <w:spacing w:after="240"/>
    </w:pPr>
    <w:rPr>
      <w:rFonts w:ascii="Times New Roman" w:eastAsia="MS Mincho" w:hAnsi="Times New Roman"/>
      <w:sz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15671750">
      <w:bodyDiv w:val="1"/>
      <w:marLeft w:val="0"/>
      <w:marRight w:val="0"/>
      <w:marTop w:val="0"/>
      <w:marBottom w:val="0"/>
      <w:divBdr>
        <w:top w:val="none" w:sz="0" w:space="0" w:color="auto"/>
        <w:left w:val="none" w:sz="0" w:space="0" w:color="auto"/>
        <w:bottom w:val="none" w:sz="0" w:space="0" w:color="auto"/>
        <w:right w:val="none" w:sz="0" w:space="0" w:color="auto"/>
      </w:divBdr>
    </w:div>
    <w:div w:id="1023752760">
      <w:bodyDiv w:val="1"/>
      <w:marLeft w:val="0"/>
      <w:marRight w:val="0"/>
      <w:marTop w:val="0"/>
      <w:marBottom w:val="0"/>
      <w:divBdr>
        <w:top w:val="none" w:sz="0" w:space="0" w:color="auto"/>
        <w:left w:val="none" w:sz="0" w:space="0" w:color="auto"/>
        <w:bottom w:val="none" w:sz="0" w:space="0" w:color="auto"/>
        <w:right w:val="none" w:sz="0" w:space="0" w:color="auto"/>
      </w:divBdr>
    </w:div>
    <w:div w:id="1145857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ron.kelemendi@rks-gov.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C0B68D1C-4D8B-4F0A-A8F7-5A1882984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1257</Words>
  <Characters>7171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Agron</dc:creator>
  <cp:lastModifiedBy>Osman D. GASHI</cp:lastModifiedBy>
  <cp:revision>2</cp:revision>
  <cp:lastPrinted>2014-09-17T13:19:00Z</cp:lastPrinted>
  <dcterms:created xsi:type="dcterms:W3CDTF">2014-09-19T13:40:00Z</dcterms:created>
  <dcterms:modified xsi:type="dcterms:W3CDTF">2014-09-19T13:40:00Z</dcterms:modified>
</cp:coreProperties>
</file>